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B7D2" w14:textId="77777777" w:rsidR="001C47FC" w:rsidRDefault="001C47FC">
      <w:pPr>
        <w:pStyle w:val="BodyText"/>
        <w:spacing w:before="6"/>
        <w:rPr>
          <w:sz w:val="21"/>
        </w:rPr>
      </w:pPr>
    </w:p>
    <w:p w14:paraId="415BAC29" w14:textId="59C66143" w:rsidR="001C47FC" w:rsidRDefault="00000000">
      <w:pPr>
        <w:pStyle w:val="BodyText"/>
        <w:spacing w:line="362" w:lineRule="auto"/>
        <w:ind w:left="851" w:right="113" w:hanging="11"/>
        <w:jc w:val="both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964B8CE" wp14:editId="18127A0D">
            <wp:simplePos x="0" y="0"/>
            <wp:positionH relativeFrom="page">
              <wp:posOffset>1170432</wp:posOffset>
            </wp:positionH>
            <wp:positionV relativeFrom="paragraph">
              <wp:posOffset>41695</wp:posOffset>
            </wp:positionV>
            <wp:extent cx="77724" cy="1097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Include required yards in bulls table and map; Proposed </w:t>
      </w:r>
      <w:r w:rsidR="00F56104">
        <w:t>parking</w:t>
      </w:r>
      <w:r>
        <w:t xml:space="preserve"> spaces #4 and #5 might be in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required</w:t>
      </w:r>
      <w:r>
        <w:rPr>
          <w:spacing w:val="16"/>
        </w:rPr>
        <w:t xml:space="preserve"> </w:t>
      </w:r>
      <w:r>
        <w:t>20’</w:t>
      </w:r>
      <w:r>
        <w:rPr>
          <w:spacing w:val="14"/>
        </w:rPr>
        <w:t xml:space="preserve"> </w:t>
      </w:r>
      <w:r>
        <w:t>side</w:t>
      </w:r>
      <w:r>
        <w:rPr>
          <w:spacing w:val="2"/>
        </w:rPr>
        <w:t xml:space="preserve"> </w:t>
      </w:r>
      <w:r>
        <w:t>yard.</w:t>
      </w:r>
      <w:r w:rsidR="00F56104">
        <w:t xml:space="preserve"> </w:t>
      </w:r>
      <w:r w:rsidR="00F56104" w:rsidRPr="00F56104">
        <w:rPr>
          <w:b/>
          <w:bCs/>
          <w:color w:val="FF0000"/>
        </w:rPr>
        <w:t>RESPONSE: The side yard Variance has been added to the plan</w:t>
      </w:r>
    </w:p>
    <w:p w14:paraId="74E88110" w14:textId="77777777" w:rsidR="001C47FC" w:rsidRDefault="00000000">
      <w:pPr>
        <w:pStyle w:val="ListParagraph"/>
        <w:numPr>
          <w:ilvl w:val="0"/>
          <w:numId w:val="1"/>
        </w:numPr>
        <w:tabs>
          <w:tab w:val="left" w:pos="851"/>
        </w:tabs>
        <w:spacing w:before="2" w:line="357" w:lineRule="auto"/>
        <w:ind w:right="132" w:hanging="358"/>
        <w:jc w:val="both"/>
        <w:rPr>
          <w:sz w:val="24"/>
        </w:rPr>
      </w:pP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converted</w:t>
      </w:r>
      <w:r>
        <w:rPr>
          <w:spacing w:val="1"/>
          <w:sz w:val="24"/>
        </w:rPr>
        <w:t xml:space="preserve"> </w:t>
      </w:r>
      <w:r>
        <w:rPr>
          <w:sz w:val="24"/>
        </w:rPr>
        <w:t>garage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refined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dimensions/square footage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room;</w:t>
      </w:r>
      <w:r>
        <w:rPr>
          <w:spacing w:val="7"/>
          <w:sz w:val="24"/>
        </w:rPr>
        <w:t xml:space="preserve"> </w:t>
      </w:r>
      <w:r>
        <w:rPr>
          <w:sz w:val="24"/>
        </w:rPr>
        <w:t>Include</w:t>
      </w:r>
      <w:r>
        <w:rPr>
          <w:spacing w:val="8"/>
          <w:sz w:val="24"/>
        </w:rPr>
        <w:t xml:space="preserve"> </w:t>
      </w:r>
      <w:r>
        <w:rPr>
          <w:sz w:val="24"/>
        </w:rPr>
        <w:t>details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bathroom.</w:t>
      </w:r>
    </w:p>
    <w:p w14:paraId="16AC3502" w14:textId="38F64473" w:rsidR="001C47FC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line="336" w:lineRule="auto"/>
        <w:ind w:left="857" w:right="131" w:hanging="358"/>
        <w:jc w:val="both"/>
        <w:rPr>
          <w:sz w:val="24"/>
        </w:rPr>
      </w:pPr>
      <w:r>
        <w:rPr>
          <w:sz w:val="24"/>
        </w:rPr>
        <w:t xml:space="preserve">Required parking: 2 spaces </w:t>
      </w:r>
      <w:r w:rsidR="00F56104">
        <w:rPr>
          <w:sz w:val="24"/>
        </w:rPr>
        <w:t>for</w:t>
      </w:r>
      <w:r>
        <w:rPr>
          <w:sz w:val="24"/>
        </w:rPr>
        <w:t xml:space="preserve"> </w:t>
      </w:r>
      <w:r>
        <w:rPr>
          <w:position w:val="1"/>
          <w:sz w:val="24"/>
        </w:rPr>
        <w:t>dwellin</w:t>
      </w:r>
      <w:r w:rsidR="00F56104">
        <w:rPr>
          <w:position w:val="1"/>
          <w:sz w:val="24"/>
        </w:rPr>
        <w:t>g</w:t>
      </w:r>
      <w:r>
        <w:rPr>
          <w:position w:val="-2"/>
          <w:sz w:val="24"/>
        </w:rPr>
        <w:t xml:space="preserve">. </w:t>
      </w:r>
      <w:r>
        <w:rPr>
          <w:sz w:val="24"/>
        </w:rPr>
        <w:t>and 5 for gathering place = 7 spaces. Existing garage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space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eliminated</w:t>
      </w:r>
      <w:proofErr w:type="gramEnd"/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spaces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therefore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5"/>
          <w:w w:val="105"/>
          <w:sz w:val="24"/>
        </w:rPr>
        <w:t xml:space="preserve"> </w:t>
      </w:r>
      <w:r w:rsidR="00F56104">
        <w:rPr>
          <w:w w:val="105"/>
          <w:sz w:val="24"/>
        </w:rPr>
        <w:t>shown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outside.</w:t>
      </w:r>
      <w:r w:rsidR="00F56104">
        <w:rPr>
          <w:w w:val="105"/>
          <w:sz w:val="24"/>
        </w:rPr>
        <w:t xml:space="preserve"> </w:t>
      </w:r>
      <w:r w:rsidR="00F56104" w:rsidRPr="00F56104">
        <w:rPr>
          <w:b/>
          <w:bCs/>
          <w:color w:val="FF0000"/>
        </w:rPr>
        <w:t xml:space="preserve">RESPONSE: </w:t>
      </w:r>
      <w:r w:rsidR="00F56104">
        <w:rPr>
          <w:b/>
          <w:bCs/>
          <w:color w:val="FF0000"/>
        </w:rPr>
        <w:t>The plan has been revised to indicate a required and proposed parking calculation</w:t>
      </w:r>
    </w:p>
    <w:p w14:paraId="677A3A4F" w14:textId="3F476AA5" w:rsidR="001C47FC" w:rsidRDefault="00000000">
      <w:pPr>
        <w:pStyle w:val="ListParagraph"/>
        <w:numPr>
          <w:ilvl w:val="0"/>
          <w:numId w:val="1"/>
        </w:numPr>
        <w:tabs>
          <w:tab w:val="left" w:pos="854"/>
        </w:tabs>
        <w:spacing w:before="21" w:line="360" w:lineRule="auto"/>
        <w:ind w:left="856" w:right="108" w:hanging="359"/>
        <w:jc w:val="both"/>
        <w:rPr>
          <w:sz w:val="24"/>
        </w:rPr>
      </w:pPr>
      <w:r>
        <w:rPr>
          <w:sz w:val="24"/>
        </w:rPr>
        <w:t>See. 195-79.1 of the village code allows a maximum</w:t>
      </w:r>
      <w:r w:rsidR="00F56104">
        <w:rPr>
          <w:sz w:val="24"/>
        </w:rPr>
        <w:t xml:space="preserve"> of </w:t>
      </w:r>
      <w:r>
        <w:rPr>
          <w:sz w:val="24"/>
        </w:rPr>
        <w:t>49 people per Sec. 195-79.1.</w:t>
      </w:r>
      <w:r>
        <w:rPr>
          <w:spacing w:val="1"/>
          <w:sz w:val="24"/>
        </w:rPr>
        <w:t xml:space="preserve"> </w:t>
      </w:r>
      <w:r>
        <w:rPr>
          <w:sz w:val="24"/>
        </w:rPr>
        <w:t>Per the</w:t>
      </w:r>
      <w:r>
        <w:rPr>
          <w:spacing w:val="1"/>
          <w:sz w:val="24"/>
        </w:rPr>
        <w:t xml:space="preserve"> </w:t>
      </w:r>
      <w:r>
        <w:rPr>
          <w:sz w:val="24"/>
        </w:rPr>
        <w:t>2020 NYS Fire Code, the maximum allowable occupancy load is 28 (with tables and chairs).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7"/>
          <w:sz w:val="24"/>
        </w:rPr>
        <w:t xml:space="preserve"> </w:t>
      </w:r>
      <w:r>
        <w:rPr>
          <w:sz w:val="24"/>
        </w:rPr>
        <w:t>provided</w:t>
      </w:r>
      <w:r>
        <w:rPr>
          <w:spacing w:val="22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compliant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both.</w:t>
      </w:r>
    </w:p>
    <w:p w14:paraId="571BC576" w14:textId="558B2501" w:rsidR="001C47FC" w:rsidRDefault="00000000">
      <w:pPr>
        <w:pStyle w:val="ListParagraph"/>
        <w:numPr>
          <w:ilvl w:val="0"/>
          <w:numId w:val="1"/>
        </w:numPr>
        <w:tabs>
          <w:tab w:val="left" w:pos="862"/>
        </w:tabs>
        <w:spacing w:before="3" w:line="360" w:lineRule="auto"/>
        <w:ind w:left="864" w:right="119"/>
        <w:jc w:val="both"/>
        <w:rPr>
          <w:sz w:val="24"/>
        </w:rPr>
      </w:pPr>
      <w:r>
        <w:rPr>
          <w:sz w:val="24"/>
        </w:rPr>
        <w:t>The proposed pa</w:t>
      </w:r>
      <w:r w:rsidR="00F56104">
        <w:rPr>
          <w:sz w:val="24"/>
        </w:rPr>
        <w:t>rki</w:t>
      </w:r>
      <w:r>
        <w:rPr>
          <w:sz w:val="24"/>
        </w:rPr>
        <w:t>ng/work is within the 150-foot buffer to the Mahwah River, a County-</w:t>
      </w:r>
      <w:r>
        <w:rPr>
          <w:spacing w:val="1"/>
          <w:sz w:val="24"/>
        </w:rPr>
        <w:t xml:space="preserve"> </w:t>
      </w:r>
      <w:r>
        <w:rPr>
          <w:sz w:val="24"/>
        </w:rPr>
        <w:t>regulated stream, and within the 100-year flood plain. A Wetlands Permit from the Planning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required,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permit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Roekland</w:t>
      </w:r>
      <w:r>
        <w:rPr>
          <w:spacing w:val="3"/>
          <w:sz w:val="24"/>
        </w:rPr>
        <w:t xml:space="preserve"> </w:t>
      </w:r>
      <w:r>
        <w:rPr>
          <w:sz w:val="24"/>
        </w:rPr>
        <w:t>County</w:t>
      </w:r>
      <w:r>
        <w:rPr>
          <w:spacing w:val="4"/>
          <w:sz w:val="24"/>
        </w:rPr>
        <w:t xml:space="preserve"> </w:t>
      </w:r>
      <w:r w:rsidR="00F56104">
        <w:rPr>
          <w:sz w:val="24"/>
        </w:rPr>
        <w:t>Drainage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required.</w:t>
      </w:r>
    </w:p>
    <w:p w14:paraId="5F7314C2" w14:textId="5E5E528A" w:rsidR="001C47FC" w:rsidRDefault="00000000">
      <w:pPr>
        <w:pStyle w:val="ListParagraph"/>
        <w:numPr>
          <w:ilvl w:val="0"/>
          <w:numId w:val="1"/>
        </w:numPr>
        <w:tabs>
          <w:tab w:val="left" w:pos="866"/>
        </w:tabs>
        <w:spacing w:line="357" w:lineRule="auto"/>
        <w:ind w:left="876" w:hanging="372"/>
        <w:jc w:val="both"/>
        <w:rPr>
          <w:sz w:val="24"/>
        </w:rPr>
      </w:pPr>
      <w:r>
        <w:rPr>
          <w:sz w:val="24"/>
        </w:rPr>
        <w:t xml:space="preserve">More detailed architectural plans must be submitted, post- Planning Board </w:t>
      </w:r>
      <w:r w:rsidR="00F56104">
        <w:rPr>
          <w:sz w:val="24"/>
        </w:rPr>
        <w:t>approval</w:t>
      </w:r>
      <w:r>
        <w:rPr>
          <w:sz w:val="24"/>
        </w:rPr>
        <w:t>, before a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2"/>
          <w:sz w:val="24"/>
        </w:rPr>
        <w:t xml:space="preserve"> </w:t>
      </w:r>
      <w:r>
        <w:rPr>
          <w:sz w:val="24"/>
        </w:rPr>
        <w:t>permit</w:t>
      </w:r>
      <w:r>
        <w:rPr>
          <w:spacing w:val="14"/>
          <w:sz w:val="24"/>
        </w:rPr>
        <w:t xml:space="preserve"> </w:t>
      </w:r>
      <w:r>
        <w:rPr>
          <w:sz w:val="24"/>
        </w:rPr>
        <w:t>can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issued.</w:t>
      </w:r>
    </w:p>
    <w:sectPr w:rsidR="001C47FC">
      <w:type w:val="continuous"/>
      <w:pgSz w:w="12270" w:h="15840"/>
      <w:pgMar w:top="1360" w:right="7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97424"/>
    <w:multiLevelType w:val="hybridMultilevel"/>
    <w:tmpl w:val="D82EFA94"/>
    <w:lvl w:ilvl="0" w:tplc="953A7EF0">
      <w:start w:val="2"/>
      <w:numFmt w:val="decimal"/>
      <w:lvlText w:val="%1."/>
      <w:lvlJc w:val="left"/>
      <w:pPr>
        <w:ind w:left="853" w:hanging="354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286C1A5A">
      <w:numFmt w:val="bullet"/>
      <w:lvlText w:val="•"/>
      <w:lvlJc w:val="left"/>
      <w:pPr>
        <w:ind w:left="1790" w:hanging="354"/>
      </w:pPr>
      <w:rPr>
        <w:rFonts w:hint="default"/>
        <w:lang w:val="en-US" w:eastAsia="en-US" w:bidi="ar-SA"/>
      </w:rPr>
    </w:lvl>
    <w:lvl w:ilvl="2" w:tplc="49B2BBFA">
      <w:numFmt w:val="bullet"/>
      <w:lvlText w:val="•"/>
      <w:lvlJc w:val="left"/>
      <w:pPr>
        <w:ind w:left="2721" w:hanging="354"/>
      </w:pPr>
      <w:rPr>
        <w:rFonts w:hint="default"/>
        <w:lang w:val="en-US" w:eastAsia="en-US" w:bidi="ar-SA"/>
      </w:rPr>
    </w:lvl>
    <w:lvl w:ilvl="3" w:tplc="E624AACC">
      <w:numFmt w:val="bullet"/>
      <w:lvlText w:val="•"/>
      <w:lvlJc w:val="left"/>
      <w:pPr>
        <w:ind w:left="3652" w:hanging="354"/>
      </w:pPr>
      <w:rPr>
        <w:rFonts w:hint="default"/>
        <w:lang w:val="en-US" w:eastAsia="en-US" w:bidi="ar-SA"/>
      </w:rPr>
    </w:lvl>
    <w:lvl w:ilvl="4" w:tplc="06380884">
      <w:numFmt w:val="bullet"/>
      <w:lvlText w:val="•"/>
      <w:lvlJc w:val="left"/>
      <w:pPr>
        <w:ind w:left="4583" w:hanging="354"/>
      </w:pPr>
      <w:rPr>
        <w:rFonts w:hint="default"/>
        <w:lang w:val="en-US" w:eastAsia="en-US" w:bidi="ar-SA"/>
      </w:rPr>
    </w:lvl>
    <w:lvl w:ilvl="5" w:tplc="2EC6A87A">
      <w:numFmt w:val="bullet"/>
      <w:lvlText w:val="•"/>
      <w:lvlJc w:val="left"/>
      <w:pPr>
        <w:ind w:left="5514" w:hanging="354"/>
      </w:pPr>
      <w:rPr>
        <w:rFonts w:hint="default"/>
        <w:lang w:val="en-US" w:eastAsia="en-US" w:bidi="ar-SA"/>
      </w:rPr>
    </w:lvl>
    <w:lvl w:ilvl="6" w:tplc="D48823C4">
      <w:numFmt w:val="bullet"/>
      <w:lvlText w:val="•"/>
      <w:lvlJc w:val="left"/>
      <w:pPr>
        <w:ind w:left="6445" w:hanging="354"/>
      </w:pPr>
      <w:rPr>
        <w:rFonts w:hint="default"/>
        <w:lang w:val="en-US" w:eastAsia="en-US" w:bidi="ar-SA"/>
      </w:rPr>
    </w:lvl>
    <w:lvl w:ilvl="7" w:tplc="A162D4FA">
      <w:numFmt w:val="bullet"/>
      <w:lvlText w:val="•"/>
      <w:lvlJc w:val="left"/>
      <w:pPr>
        <w:ind w:left="7376" w:hanging="354"/>
      </w:pPr>
      <w:rPr>
        <w:rFonts w:hint="default"/>
        <w:lang w:val="en-US" w:eastAsia="en-US" w:bidi="ar-SA"/>
      </w:rPr>
    </w:lvl>
    <w:lvl w:ilvl="8" w:tplc="FA0AF7B2">
      <w:numFmt w:val="bullet"/>
      <w:lvlText w:val="•"/>
      <w:lvlJc w:val="left"/>
      <w:pPr>
        <w:ind w:left="8307" w:hanging="354"/>
      </w:pPr>
      <w:rPr>
        <w:rFonts w:hint="default"/>
        <w:lang w:val="en-US" w:eastAsia="en-US" w:bidi="ar-SA"/>
      </w:rPr>
    </w:lvl>
  </w:abstractNum>
  <w:num w:numId="1" w16cid:durableId="114978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7FC"/>
    <w:rsid w:val="001C47FC"/>
    <w:rsid w:val="00A52580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99BE"/>
  <w15:docId w15:val="{95B19561-F77D-4BE8-834B-CE1F60C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6"/>
    </w:pPr>
    <w:rPr>
      <w:rFonts w:ascii="Courier New" w:eastAsia="Courier New" w:hAnsi="Courier New" w:cs="Courier New"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853" w:right="105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Yoel Binet</cp:lastModifiedBy>
  <cp:revision>2</cp:revision>
  <dcterms:created xsi:type="dcterms:W3CDTF">2024-05-12T18:22:00Z</dcterms:created>
  <dcterms:modified xsi:type="dcterms:W3CDTF">2024-05-12T18:25:00Z</dcterms:modified>
</cp:coreProperties>
</file>