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1C3B" w14:textId="1B7DDA65" w:rsidR="00B32778" w:rsidRPr="009259FE" w:rsidRDefault="00B32778" w:rsidP="00B32778">
      <w:pPr>
        <w:spacing w:line="276" w:lineRule="auto"/>
        <w:jc w:val="center"/>
        <w:rPr>
          <w:b/>
          <w:szCs w:val="24"/>
        </w:rPr>
      </w:pPr>
      <w:r w:rsidRPr="009259FE">
        <w:rPr>
          <w:b/>
          <w:szCs w:val="24"/>
        </w:rPr>
        <w:fldChar w:fldCharType="begin"/>
      </w:r>
      <w:r w:rsidRPr="009259FE">
        <w:rPr>
          <w:b/>
          <w:szCs w:val="24"/>
        </w:rPr>
        <w:instrText xml:space="preserve"> SEQ CHAPTER \h \r 1</w:instrText>
      </w:r>
      <w:r w:rsidRPr="009259FE">
        <w:rPr>
          <w:b/>
          <w:szCs w:val="24"/>
        </w:rPr>
        <w:fldChar w:fldCharType="end"/>
      </w:r>
      <w:r w:rsidRPr="009259FE">
        <w:rPr>
          <w:b/>
          <w:szCs w:val="24"/>
        </w:rPr>
        <w:t xml:space="preserve">Resolution PB </w:t>
      </w:r>
      <w:r w:rsidR="008A4416">
        <w:rPr>
          <w:b/>
          <w:szCs w:val="24"/>
        </w:rPr>
        <w:t>01</w:t>
      </w:r>
      <w:r w:rsidRPr="009259FE">
        <w:rPr>
          <w:b/>
          <w:szCs w:val="24"/>
        </w:rPr>
        <w:t xml:space="preserve"> of 2025</w:t>
      </w:r>
    </w:p>
    <w:p w14:paraId="5E6CFA32" w14:textId="77777777" w:rsidR="00B32778" w:rsidRPr="009259FE" w:rsidRDefault="00B32778" w:rsidP="00B32778">
      <w:pPr>
        <w:spacing w:line="276" w:lineRule="auto"/>
        <w:jc w:val="center"/>
        <w:rPr>
          <w:b/>
          <w:szCs w:val="24"/>
        </w:rPr>
      </w:pPr>
      <w:r w:rsidRPr="009259FE">
        <w:rPr>
          <w:b/>
          <w:szCs w:val="24"/>
        </w:rPr>
        <w:fldChar w:fldCharType="begin"/>
      </w:r>
      <w:r w:rsidRPr="009259FE">
        <w:rPr>
          <w:b/>
          <w:szCs w:val="24"/>
        </w:rPr>
        <w:instrText xml:space="preserve"> SEQ CHAPTER \h \r 1</w:instrText>
      </w:r>
      <w:r w:rsidRPr="009259FE">
        <w:rPr>
          <w:b/>
          <w:szCs w:val="24"/>
        </w:rPr>
        <w:fldChar w:fldCharType="end"/>
      </w:r>
      <w:r w:rsidRPr="009259FE">
        <w:rPr>
          <w:b/>
          <w:szCs w:val="24"/>
        </w:rPr>
        <w:t>Village of Montebello Planning Board</w:t>
      </w:r>
    </w:p>
    <w:p w14:paraId="15C7262F" w14:textId="77777777" w:rsidR="00B32778" w:rsidRPr="009259FE" w:rsidRDefault="00B32778" w:rsidP="00B32778">
      <w:pPr>
        <w:spacing w:line="276" w:lineRule="auto"/>
        <w:jc w:val="center"/>
        <w:rPr>
          <w:b/>
          <w:szCs w:val="24"/>
        </w:rPr>
      </w:pPr>
      <w:r w:rsidRPr="009259FE">
        <w:rPr>
          <w:b/>
          <w:szCs w:val="24"/>
        </w:rPr>
        <w:t>Granting Conditional Final Subdivision Approval</w:t>
      </w:r>
    </w:p>
    <w:p w14:paraId="1410A0A2" w14:textId="504B4EF6" w:rsidR="00B32778" w:rsidRPr="009259FE" w:rsidRDefault="00B32778" w:rsidP="00B32778">
      <w:pPr>
        <w:spacing w:line="276" w:lineRule="auto"/>
        <w:jc w:val="center"/>
        <w:rPr>
          <w:b/>
          <w:szCs w:val="24"/>
        </w:rPr>
      </w:pPr>
      <w:r w:rsidRPr="009259FE">
        <w:rPr>
          <w:b/>
          <w:szCs w:val="24"/>
        </w:rPr>
        <w:t>62 Montebello Road</w:t>
      </w:r>
    </w:p>
    <w:p w14:paraId="5CEF2C3C" w14:textId="51F808F6" w:rsidR="00B32778" w:rsidRPr="009259FE" w:rsidRDefault="00B32778" w:rsidP="00B32778">
      <w:pPr>
        <w:spacing w:line="276" w:lineRule="auto"/>
        <w:jc w:val="center"/>
        <w:rPr>
          <w:b/>
          <w:szCs w:val="24"/>
        </w:rPr>
      </w:pPr>
      <w:r w:rsidRPr="009259FE">
        <w:rPr>
          <w:b/>
          <w:szCs w:val="24"/>
        </w:rPr>
        <w:t>SBL 48.18-2-10.3</w:t>
      </w:r>
    </w:p>
    <w:p w14:paraId="5E80DB47" w14:textId="477E43B3" w:rsidR="00B32778" w:rsidRPr="009259FE" w:rsidRDefault="00B32778" w:rsidP="00B32778">
      <w:pPr>
        <w:jc w:val="both"/>
        <w:rPr>
          <w:szCs w:val="24"/>
        </w:rPr>
      </w:pPr>
      <w:r w:rsidRPr="009259FE">
        <w:rPr>
          <w:szCs w:val="24"/>
        </w:rPr>
        <w:tab/>
      </w:r>
      <w:r w:rsidRPr="009259FE">
        <w:rPr>
          <w:szCs w:val="24"/>
        </w:rPr>
        <w:tab/>
      </w:r>
      <w:r w:rsidRPr="009259FE">
        <w:rPr>
          <w:szCs w:val="24"/>
        </w:rPr>
        <w:tab/>
      </w:r>
      <w:r w:rsidRPr="009259FE">
        <w:rPr>
          <w:szCs w:val="24"/>
        </w:rPr>
        <w:tab/>
      </w:r>
      <w:r w:rsidRPr="009259FE">
        <w:rPr>
          <w:szCs w:val="24"/>
        </w:rPr>
        <w:tab/>
      </w:r>
      <w:r w:rsidRPr="009259FE">
        <w:rPr>
          <w:szCs w:val="24"/>
        </w:rPr>
        <w:tab/>
      </w:r>
      <w:r w:rsidRPr="009259FE">
        <w:rPr>
          <w:szCs w:val="24"/>
        </w:rPr>
        <w:tab/>
      </w:r>
      <w:r w:rsidRPr="009259FE">
        <w:rPr>
          <w:szCs w:val="24"/>
        </w:rPr>
        <w:tab/>
      </w:r>
    </w:p>
    <w:p w14:paraId="2C089A12" w14:textId="0820106E" w:rsidR="0046348A" w:rsidRPr="009259FE" w:rsidRDefault="00B32778" w:rsidP="0046348A">
      <w:pPr>
        <w:spacing w:line="480" w:lineRule="auto"/>
        <w:ind w:firstLine="720"/>
        <w:jc w:val="both"/>
        <w:rPr>
          <w:szCs w:val="24"/>
        </w:rPr>
      </w:pPr>
      <w:r w:rsidRPr="009259FE">
        <w:rPr>
          <w:b/>
          <w:szCs w:val="24"/>
        </w:rPr>
        <w:t>WHEREAS,</w:t>
      </w:r>
      <w:r w:rsidRPr="009259FE">
        <w:rPr>
          <w:szCs w:val="24"/>
        </w:rPr>
        <w:t xml:space="preserve"> on </w:t>
      </w:r>
      <w:r w:rsidR="00D02434">
        <w:rPr>
          <w:szCs w:val="24"/>
        </w:rPr>
        <w:t xml:space="preserve">or about </w:t>
      </w:r>
      <w:r w:rsidR="0046348A" w:rsidRPr="009259FE">
        <w:rPr>
          <w:szCs w:val="24"/>
        </w:rPr>
        <w:t>March 1</w:t>
      </w:r>
      <w:r w:rsidRPr="009259FE">
        <w:rPr>
          <w:szCs w:val="24"/>
        </w:rPr>
        <w:t xml:space="preserve">, 2023, Nachmen Rotenberg (the Applicant) </w:t>
      </w:r>
      <w:proofErr w:type="gramStart"/>
      <w:r w:rsidRPr="009259FE">
        <w:rPr>
          <w:szCs w:val="24"/>
        </w:rPr>
        <w:t>submitted an application</w:t>
      </w:r>
      <w:proofErr w:type="gramEnd"/>
      <w:r w:rsidRPr="009259FE">
        <w:rPr>
          <w:szCs w:val="24"/>
        </w:rPr>
        <w:t xml:space="preserve"> to the Planning Board seeking</w:t>
      </w:r>
      <w:r w:rsidR="002857D5">
        <w:rPr>
          <w:szCs w:val="24"/>
        </w:rPr>
        <w:t xml:space="preserve"> approval of a</w:t>
      </w:r>
      <w:r w:rsidRPr="009259FE">
        <w:rPr>
          <w:szCs w:val="24"/>
        </w:rPr>
        <w:t xml:space="preserve"> </w:t>
      </w:r>
      <w:r w:rsidR="0046348A" w:rsidRPr="009259FE">
        <w:rPr>
          <w:szCs w:val="24"/>
        </w:rPr>
        <w:t xml:space="preserve">two-lot subdivision of property located at 62 Montebello Road, </w:t>
      </w:r>
      <w:r w:rsidRPr="009259FE">
        <w:rPr>
          <w:szCs w:val="24"/>
        </w:rPr>
        <w:t>in the Village of Montebello.  The property is located in the Residential</w:t>
      </w:r>
      <w:r w:rsidR="0046348A" w:rsidRPr="009259FE">
        <w:rPr>
          <w:szCs w:val="24"/>
        </w:rPr>
        <w:t xml:space="preserve">-35 </w:t>
      </w:r>
      <w:r w:rsidRPr="009259FE">
        <w:rPr>
          <w:szCs w:val="24"/>
        </w:rPr>
        <w:t>(</w:t>
      </w:r>
      <w:r w:rsidR="0046348A" w:rsidRPr="009259FE">
        <w:rPr>
          <w:szCs w:val="24"/>
        </w:rPr>
        <w:t>50</w:t>
      </w:r>
      <w:r w:rsidRPr="009259FE">
        <w:rPr>
          <w:szCs w:val="24"/>
        </w:rPr>
        <w:t xml:space="preserve">,000 square feet per </w:t>
      </w:r>
      <w:proofErr w:type="gramStart"/>
      <w:r w:rsidRPr="009259FE">
        <w:rPr>
          <w:szCs w:val="24"/>
        </w:rPr>
        <w:t>lot) (R-</w:t>
      </w:r>
      <w:r w:rsidR="0046348A" w:rsidRPr="009259FE">
        <w:rPr>
          <w:szCs w:val="24"/>
        </w:rPr>
        <w:t>35</w:t>
      </w:r>
      <w:proofErr w:type="gramEnd"/>
      <w:r w:rsidRPr="009259FE">
        <w:rPr>
          <w:szCs w:val="24"/>
        </w:rPr>
        <w:t xml:space="preserve">) Zoning District and is subject to the </w:t>
      </w:r>
      <w:r w:rsidR="0046348A" w:rsidRPr="009259FE">
        <w:rPr>
          <w:szCs w:val="24"/>
        </w:rPr>
        <w:t xml:space="preserve">Historic and Scenic Roads Overlay </w:t>
      </w:r>
      <w:r w:rsidRPr="009259FE">
        <w:rPr>
          <w:szCs w:val="24"/>
        </w:rPr>
        <w:t xml:space="preserve">District because of its frontage on </w:t>
      </w:r>
      <w:r w:rsidR="0046348A" w:rsidRPr="009259FE">
        <w:rPr>
          <w:szCs w:val="24"/>
        </w:rPr>
        <w:t>Montebello</w:t>
      </w:r>
      <w:r w:rsidRPr="009259FE">
        <w:rPr>
          <w:szCs w:val="24"/>
        </w:rPr>
        <w:t xml:space="preserve"> Road.  The property is identified on the Tax Map as Section 4</w:t>
      </w:r>
      <w:r w:rsidR="0046348A" w:rsidRPr="009259FE">
        <w:rPr>
          <w:szCs w:val="24"/>
        </w:rPr>
        <w:t>8.18</w:t>
      </w:r>
      <w:r w:rsidRPr="009259FE">
        <w:rPr>
          <w:szCs w:val="24"/>
        </w:rPr>
        <w:t xml:space="preserve">, Block </w:t>
      </w:r>
      <w:r w:rsidR="0046348A" w:rsidRPr="009259FE">
        <w:rPr>
          <w:szCs w:val="24"/>
        </w:rPr>
        <w:t>2</w:t>
      </w:r>
      <w:r w:rsidRPr="009259FE">
        <w:rPr>
          <w:szCs w:val="24"/>
        </w:rPr>
        <w:t>, Lot 1</w:t>
      </w:r>
      <w:r w:rsidR="0046348A" w:rsidRPr="009259FE">
        <w:rPr>
          <w:szCs w:val="24"/>
        </w:rPr>
        <w:t>0.3, and consists of 2.37-acres.  The proposed lots are Lot 1 with 52,884 square feet (51,226 net s</w:t>
      </w:r>
      <w:r w:rsidR="00C61523">
        <w:rPr>
          <w:szCs w:val="24"/>
        </w:rPr>
        <w:t xml:space="preserve">q. </w:t>
      </w:r>
      <w:r w:rsidR="0046348A" w:rsidRPr="009259FE">
        <w:rPr>
          <w:szCs w:val="24"/>
        </w:rPr>
        <w:t>f</w:t>
      </w:r>
      <w:r w:rsidR="00C61523">
        <w:rPr>
          <w:szCs w:val="24"/>
        </w:rPr>
        <w:t>t.</w:t>
      </w:r>
      <w:r w:rsidR="0046348A" w:rsidRPr="009259FE">
        <w:rPr>
          <w:szCs w:val="24"/>
        </w:rPr>
        <w:t>) and Lot 2 with 50,337 square feet (49,283 net s</w:t>
      </w:r>
      <w:r w:rsidR="00C61523">
        <w:rPr>
          <w:szCs w:val="24"/>
        </w:rPr>
        <w:t xml:space="preserve">q. </w:t>
      </w:r>
      <w:r w:rsidR="0046348A" w:rsidRPr="009259FE">
        <w:rPr>
          <w:szCs w:val="24"/>
        </w:rPr>
        <w:t>f</w:t>
      </w:r>
      <w:r w:rsidR="00C61523">
        <w:rPr>
          <w:szCs w:val="24"/>
        </w:rPr>
        <w:t>t.</w:t>
      </w:r>
      <w:r w:rsidR="0046348A" w:rsidRPr="009259FE">
        <w:rPr>
          <w:szCs w:val="24"/>
        </w:rPr>
        <w:t>). Lot 1 has a preexisting one-family ho</w:t>
      </w:r>
      <w:r w:rsidR="0037167C">
        <w:rPr>
          <w:szCs w:val="24"/>
        </w:rPr>
        <w:t>me</w:t>
      </w:r>
      <w:r w:rsidR="0046348A" w:rsidRPr="009259FE">
        <w:rPr>
          <w:szCs w:val="24"/>
        </w:rPr>
        <w:t xml:space="preserve"> on the property as well as a freestanding 2-story garage building. A new house with a two-car garage is proposed on Lot 2.</w:t>
      </w:r>
    </w:p>
    <w:p w14:paraId="315DF2A3" w14:textId="7F325FFF" w:rsidR="00F62ED7" w:rsidRPr="009259FE" w:rsidRDefault="00F62ED7" w:rsidP="0046348A">
      <w:pPr>
        <w:spacing w:line="480" w:lineRule="auto"/>
        <w:ind w:firstLine="720"/>
        <w:jc w:val="both"/>
        <w:rPr>
          <w:szCs w:val="24"/>
        </w:rPr>
      </w:pPr>
      <w:r w:rsidRPr="009259FE">
        <w:rPr>
          <w:szCs w:val="24"/>
        </w:rPr>
        <w:t>The application was reviewed multiple times between the original 2023 submission until the last submission on or about February 13, 2025.</w:t>
      </w:r>
    </w:p>
    <w:p w14:paraId="2AE53FB4" w14:textId="703B3B46" w:rsidR="00B32778" w:rsidRPr="009259FE" w:rsidRDefault="00B32778" w:rsidP="00F62ED7">
      <w:pPr>
        <w:spacing w:line="480" w:lineRule="auto"/>
        <w:ind w:firstLine="720"/>
        <w:rPr>
          <w:szCs w:val="24"/>
        </w:rPr>
      </w:pPr>
      <w:r w:rsidRPr="009259FE">
        <w:rPr>
          <w:szCs w:val="24"/>
          <w:u w:val="single"/>
        </w:rPr>
        <w:t>Compliance with the Village of Montebello Zoning law</w:t>
      </w:r>
      <w:r w:rsidRPr="009259FE">
        <w:rPr>
          <w:szCs w:val="24"/>
        </w:rPr>
        <w:t>.</w:t>
      </w:r>
    </w:p>
    <w:p w14:paraId="33C5705F" w14:textId="4186719A" w:rsidR="00F62ED7" w:rsidRPr="009259FE" w:rsidRDefault="00B32778" w:rsidP="00F62ED7">
      <w:pPr>
        <w:spacing w:line="480" w:lineRule="auto"/>
        <w:ind w:firstLine="720"/>
        <w:jc w:val="both"/>
        <w:rPr>
          <w:szCs w:val="24"/>
        </w:rPr>
      </w:pPr>
      <w:r w:rsidRPr="009259FE">
        <w:rPr>
          <w:szCs w:val="24"/>
        </w:rPr>
        <w:t xml:space="preserve">The Planning Board (the “Board”) reviewed the proposed subdivision.  After requiring modifications to meet conditions set by the Board and its consultants, </w:t>
      </w:r>
      <w:r w:rsidR="00BC78C7">
        <w:rPr>
          <w:szCs w:val="24"/>
        </w:rPr>
        <w:t xml:space="preserve">including the removal of a circular driveway, </w:t>
      </w:r>
      <w:r w:rsidRPr="009259FE">
        <w:rPr>
          <w:szCs w:val="24"/>
        </w:rPr>
        <w:t xml:space="preserve">the Board determined that the Application, as modified, is consistent with the rules and regulations promulgated by the Village of Montebello with respect to subdivisions in the </w:t>
      </w:r>
      <w:r w:rsidR="0046348A" w:rsidRPr="009259FE">
        <w:rPr>
          <w:szCs w:val="24"/>
        </w:rPr>
        <w:t>R-35</w:t>
      </w:r>
      <w:r w:rsidRPr="009259FE">
        <w:rPr>
          <w:szCs w:val="24"/>
        </w:rPr>
        <w:t xml:space="preserve"> district and the </w:t>
      </w:r>
      <w:r w:rsidR="00F62ED7" w:rsidRPr="009259FE">
        <w:rPr>
          <w:szCs w:val="24"/>
        </w:rPr>
        <w:t>Historic and Scenic Roads Overlay District.  The Historic Preservation and Parks Commission issued a Certificate of Appropriateness on December 4, 2025, by Resolution No. 24-05.</w:t>
      </w:r>
      <w:r w:rsidRPr="009259FE">
        <w:rPr>
          <w:szCs w:val="24"/>
        </w:rPr>
        <w:tab/>
      </w:r>
      <w:r w:rsidRPr="009259FE">
        <w:rPr>
          <w:szCs w:val="24"/>
        </w:rPr>
        <w:tab/>
      </w:r>
    </w:p>
    <w:p w14:paraId="4E9D7B69" w14:textId="0CD71ECE" w:rsidR="00B32778" w:rsidRPr="009259FE" w:rsidRDefault="00B32778" w:rsidP="00F62ED7">
      <w:pPr>
        <w:spacing w:line="480" w:lineRule="auto"/>
        <w:ind w:firstLine="720"/>
        <w:jc w:val="both"/>
        <w:rPr>
          <w:szCs w:val="24"/>
          <w:u w:val="single"/>
        </w:rPr>
      </w:pPr>
      <w:r w:rsidRPr="009259FE">
        <w:rPr>
          <w:szCs w:val="24"/>
          <w:u w:val="single"/>
        </w:rPr>
        <w:lastRenderedPageBreak/>
        <w:t>Referral to outside agencies and municipal entities.</w:t>
      </w:r>
    </w:p>
    <w:p w14:paraId="43E71BB2" w14:textId="03681BD7" w:rsidR="00F62ED7" w:rsidRPr="009259FE" w:rsidRDefault="00B32778" w:rsidP="00B32778">
      <w:pPr>
        <w:spacing w:line="480" w:lineRule="auto"/>
        <w:ind w:hanging="90"/>
        <w:jc w:val="both"/>
        <w:rPr>
          <w:szCs w:val="24"/>
        </w:rPr>
      </w:pPr>
      <w:r w:rsidRPr="009259FE">
        <w:rPr>
          <w:szCs w:val="24"/>
        </w:rPr>
        <w:tab/>
      </w:r>
      <w:r w:rsidRPr="009259FE">
        <w:rPr>
          <w:szCs w:val="24"/>
        </w:rPr>
        <w:tab/>
        <w:t xml:space="preserve">The Application was duly referred to all involved and interested agencies and municipal entities including the </w:t>
      </w:r>
      <w:r w:rsidR="00315411" w:rsidRPr="009259FE">
        <w:rPr>
          <w:szCs w:val="24"/>
        </w:rPr>
        <w:t xml:space="preserve">following:  The </w:t>
      </w:r>
      <w:r w:rsidR="00F62ED7" w:rsidRPr="009259FE">
        <w:rPr>
          <w:szCs w:val="24"/>
        </w:rPr>
        <w:t xml:space="preserve">Rockland County Highway Department, which responded by letter dated January 16, 2025, suggesting a gratuitous dedication of a portion of the private land along Montebello Road to Rockland County for widening and drainage improvements.  </w:t>
      </w:r>
      <w:r w:rsidR="004F6DE5" w:rsidRPr="009259FE">
        <w:rPr>
          <w:szCs w:val="24"/>
        </w:rPr>
        <w:t xml:space="preserve">However, the Board noted that </w:t>
      </w:r>
      <w:r w:rsidR="006C43AB" w:rsidRPr="009259FE">
        <w:rPr>
          <w:szCs w:val="24"/>
        </w:rPr>
        <w:t>the Village is not inclined to require dedication because of its policy to preserve stone walls within the Village, including</w:t>
      </w:r>
      <w:r w:rsidR="0098284E">
        <w:rPr>
          <w:szCs w:val="24"/>
        </w:rPr>
        <w:t>,</w:t>
      </w:r>
      <w:r w:rsidR="006C43AB" w:rsidRPr="009259FE">
        <w:rPr>
          <w:szCs w:val="24"/>
        </w:rPr>
        <w:t xml:space="preserve"> most particularly here</w:t>
      </w:r>
      <w:r w:rsidR="0098284E">
        <w:rPr>
          <w:szCs w:val="24"/>
        </w:rPr>
        <w:t>,</w:t>
      </w:r>
      <w:r w:rsidR="00B53B08" w:rsidRPr="009259FE">
        <w:rPr>
          <w:szCs w:val="24"/>
        </w:rPr>
        <w:t xml:space="preserve"> </w:t>
      </w:r>
      <w:r w:rsidR="006C43AB" w:rsidRPr="009259FE">
        <w:rPr>
          <w:szCs w:val="24"/>
        </w:rPr>
        <w:t xml:space="preserve">the stone wall fronting Montebello Road.  </w:t>
      </w:r>
      <w:r w:rsidR="00F62ED7" w:rsidRPr="009259FE">
        <w:rPr>
          <w:szCs w:val="24"/>
        </w:rPr>
        <w:t xml:space="preserve">The Town of Ramapo Department of Public Works, which responded by letter dated January 22, 2025, noting several comments that the Applicant agreed to </w:t>
      </w:r>
      <w:r w:rsidR="00315411" w:rsidRPr="009259FE">
        <w:rPr>
          <w:szCs w:val="24"/>
        </w:rPr>
        <w:t>honor.  The Rockland County Health Department, which responded by letter dated January 28, 2025, noting that the Applicant must comply with the County Mosquito Code</w:t>
      </w:r>
      <w:r w:rsidR="00045BAE">
        <w:rPr>
          <w:szCs w:val="24"/>
        </w:rPr>
        <w:t>, which the Applicant agreed to do</w:t>
      </w:r>
      <w:r w:rsidR="00315411" w:rsidRPr="009259FE">
        <w:rPr>
          <w:szCs w:val="24"/>
        </w:rPr>
        <w:t>.  Rockland County Sewer District No. 1, which responded by letter dated December 23, 2024, noting that</w:t>
      </w:r>
      <w:r w:rsidR="005C199B" w:rsidRPr="009259FE">
        <w:rPr>
          <w:szCs w:val="24"/>
        </w:rPr>
        <w:t xml:space="preserve"> if</w:t>
      </w:r>
      <w:r w:rsidR="00315411" w:rsidRPr="009259FE">
        <w:rPr>
          <w:szCs w:val="24"/>
        </w:rPr>
        <w:t xml:space="preserve"> </w:t>
      </w:r>
      <w:r w:rsidR="0090770C" w:rsidRPr="009259FE">
        <w:rPr>
          <w:szCs w:val="24"/>
        </w:rPr>
        <w:t>the use or occupancy of either lot</w:t>
      </w:r>
      <w:r w:rsidR="00315411" w:rsidRPr="009259FE">
        <w:rPr>
          <w:szCs w:val="24"/>
        </w:rPr>
        <w:t xml:space="preserve"> change</w:t>
      </w:r>
      <w:r w:rsidR="005C199B" w:rsidRPr="009259FE">
        <w:rPr>
          <w:szCs w:val="24"/>
        </w:rPr>
        <w:t>s</w:t>
      </w:r>
      <w:r w:rsidR="00315411" w:rsidRPr="009259FE">
        <w:rPr>
          <w:szCs w:val="24"/>
        </w:rPr>
        <w:t xml:space="preserve"> from single-family residential to </w:t>
      </w:r>
      <w:r w:rsidR="00D533AF">
        <w:rPr>
          <w:szCs w:val="24"/>
        </w:rPr>
        <w:t>another use, t</w:t>
      </w:r>
      <w:r w:rsidR="00315411" w:rsidRPr="009259FE">
        <w:rPr>
          <w:szCs w:val="24"/>
        </w:rPr>
        <w:t>hen an impact fee may be due.</w:t>
      </w:r>
    </w:p>
    <w:p w14:paraId="08627CEE" w14:textId="5F3ECDC2" w:rsidR="00315411" w:rsidRPr="009259FE" w:rsidRDefault="00315411" w:rsidP="00315411">
      <w:pPr>
        <w:spacing w:line="480" w:lineRule="auto"/>
        <w:jc w:val="both"/>
        <w:rPr>
          <w:szCs w:val="24"/>
          <w:u w:val="single"/>
        </w:rPr>
      </w:pPr>
      <w:r w:rsidRPr="009259FE">
        <w:rPr>
          <w:szCs w:val="24"/>
        </w:rPr>
        <w:tab/>
      </w:r>
      <w:r w:rsidRPr="009259FE">
        <w:rPr>
          <w:szCs w:val="24"/>
          <w:u w:val="single"/>
        </w:rPr>
        <w:t>General Municipal Law § 239-n</w:t>
      </w:r>
    </w:p>
    <w:p w14:paraId="0A943F5E" w14:textId="24E24445" w:rsidR="00B32778" w:rsidRPr="009259FE" w:rsidRDefault="00315411" w:rsidP="00315411">
      <w:pPr>
        <w:spacing w:line="480" w:lineRule="auto"/>
        <w:ind w:firstLine="720"/>
        <w:jc w:val="both"/>
        <w:rPr>
          <w:szCs w:val="24"/>
        </w:rPr>
      </w:pPr>
      <w:r w:rsidRPr="009259FE">
        <w:rPr>
          <w:szCs w:val="24"/>
        </w:rPr>
        <w:t xml:space="preserve">The application </w:t>
      </w:r>
      <w:proofErr w:type="gramStart"/>
      <w:r w:rsidRPr="009259FE">
        <w:rPr>
          <w:szCs w:val="24"/>
        </w:rPr>
        <w:t>was referred</w:t>
      </w:r>
      <w:proofErr w:type="gramEnd"/>
      <w:r w:rsidRPr="009259FE">
        <w:rPr>
          <w:szCs w:val="24"/>
        </w:rPr>
        <w:t xml:space="preserve"> to the Rockland County Department of Planning (RCDP) as required pursuant to GML § 239-n.  RCDP responded by letter dated January 16, 2025, issuing seven (7) comments.  The Applicant shall comply with all comments of RCDP.</w:t>
      </w:r>
    </w:p>
    <w:p w14:paraId="744FB2EA" w14:textId="167D6675" w:rsidR="00B32778" w:rsidRPr="009259FE" w:rsidRDefault="00B32778" w:rsidP="00B32778">
      <w:pPr>
        <w:spacing w:line="480" w:lineRule="auto"/>
        <w:ind w:hanging="90"/>
        <w:rPr>
          <w:szCs w:val="24"/>
          <w:u w:val="single"/>
        </w:rPr>
      </w:pPr>
      <w:r w:rsidRPr="009259FE">
        <w:rPr>
          <w:szCs w:val="24"/>
        </w:rPr>
        <w:tab/>
      </w:r>
      <w:r w:rsidRPr="009259FE">
        <w:rPr>
          <w:szCs w:val="24"/>
        </w:rPr>
        <w:tab/>
      </w:r>
      <w:r w:rsidRPr="009259FE">
        <w:rPr>
          <w:szCs w:val="24"/>
          <w:u w:val="single"/>
        </w:rPr>
        <w:t>State Environmental Quality Review Act (SEQRA).</w:t>
      </w:r>
    </w:p>
    <w:p w14:paraId="308FBCEF" w14:textId="7DDFCA22" w:rsidR="00B32778" w:rsidRPr="009259FE" w:rsidRDefault="00B32778" w:rsidP="00B32778">
      <w:pPr>
        <w:spacing w:line="480" w:lineRule="auto"/>
        <w:ind w:firstLine="720"/>
        <w:jc w:val="both"/>
        <w:rPr>
          <w:szCs w:val="24"/>
        </w:rPr>
      </w:pPr>
      <w:r w:rsidRPr="009259FE">
        <w:rPr>
          <w:szCs w:val="24"/>
        </w:rPr>
        <w:t xml:space="preserve">As the only municipal board with authority to grant subdivision approval, the Planning Board is the Lead Agency for the purpose of conducting the environmental review as per the regulations implementing the New York State Environmental Quality Review Act (SEQRA).  6 </w:t>
      </w:r>
      <w:r w:rsidRPr="009259FE">
        <w:rPr>
          <w:szCs w:val="24"/>
        </w:rPr>
        <w:lastRenderedPageBreak/>
        <w:t>N.Y.</w:t>
      </w:r>
      <w:proofErr w:type="gramStart"/>
      <w:r w:rsidRPr="009259FE">
        <w:rPr>
          <w:szCs w:val="24"/>
        </w:rPr>
        <w:t>C.R</w:t>
      </w:r>
      <w:proofErr w:type="gramEnd"/>
      <w:r w:rsidRPr="009259FE">
        <w:rPr>
          <w:szCs w:val="24"/>
        </w:rPr>
        <w:t xml:space="preserve">.R. 617.2(u).  The Board reviewed the Full Environmental Assessment Form (FEAF) filed </w:t>
      </w:r>
      <w:r w:rsidR="002F7C6A">
        <w:rPr>
          <w:szCs w:val="24"/>
        </w:rPr>
        <w:t>by t</w:t>
      </w:r>
      <w:r w:rsidRPr="009259FE">
        <w:rPr>
          <w:szCs w:val="24"/>
        </w:rPr>
        <w:t>he Applica</w:t>
      </w:r>
      <w:r w:rsidR="002F7C6A">
        <w:rPr>
          <w:szCs w:val="24"/>
        </w:rPr>
        <w:t>nt</w:t>
      </w:r>
      <w:r w:rsidRPr="009259FE">
        <w:rPr>
          <w:szCs w:val="24"/>
        </w:rPr>
        <w:t xml:space="preserve"> and determined that the proposed subdivision was an Unlisted Action under SEQRA.  After consulting with the Village Engineer, Planner and Building Inspector, the Board prepared Part 2 of the FEAF, identifying all potential negative impacts.  As a result of its review, the Board required specific modifications to the proposed subdivision, including covenants to protect scenic and aesthetic resources.  Thereafter, the </w:t>
      </w:r>
      <w:r w:rsidR="006F6355">
        <w:rPr>
          <w:szCs w:val="24"/>
        </w:rPr>
        <w:t>Applican</w:t>
      </w:r>
      <w:r w:rsidR="00E93B3E" w:rsidRPr="009259FE">
        <w:rPr>
          <w:szCs w:val="24"/>
        </w:rPr>
        <w:t xml:space="preserve">t </w:t>
      </w:r>
      <w:r w:rsidRPr="009259FE">
        <w:rPr>
          <w:szCs w:val="24"/>
        </w:rPr>
        <w:t xml:space="preserve">prepared Part 3 of the FEAF, </w:t>
      </w:r>
      <w:r w:rsidR="006F6355">
        <w:rPr>
          <w:szCs w:val="24"/>
        </w:rPr>
        <w:t xml:space="preserve">for review by the Board, which </w:t>
      </w:r>
      <w:r w:rsidRPr="009259FE">
        <w:rPr>
          <w:szCs w:val="24"/>
        </w:rPr>
        <w:t>conclud</w:t>
      </w:r>
      <w:r w:rsidR="006F6355">
        <w:rPr>
          <w:szCs w:val="24"/>
        </w:rPr>
        <w:t>ed</w:t>
      </w:r>
      <w:r w:rsidRPr="009259FE">
        <w:rPr>
          <w:szCs w:val="24"/>
        </w:rPr>
        <w:t xml:space="preserve"> </w:t>
      </w:r>
      <w:r w:rsidR="00A44E7F">
        <w:rPr>
          <w:szCs w:val="24"/>
        </w:rPr>
        <w:t xml:space="preserve">on </w:t>
      </w:r>
      <w:r w:rsidR="00A44E7F" w:rsidRPr="009259FE">
        <w:rPr>
          <w:szCs w:val="24"/>
        </w:rPr>
        <w:t>February 11, 2025</w:t>
      </w:r>
      <w:r w:rsidR="00A44E7F">
        <w:rPr>
          <w:szCs w:val="24"/>
        </w:rPr>
        <w:t xml:space="preserve">, </w:t>
      </w:r>
      <w:r w:rsidRPr="009259FE">
        <w:rPr>
          <w:szCs w:val="24"/>
        </w:rPr>
        <w:t xml:space="preserve">that potential negative environmental impacts had been </w:t>
      </w:r>
      <w:r w:rsidR="006F6355" w:rsidRPr="009259FE">
        <w:rPr>
          <w:szCs w:val="24"/>
        </w:rPr>
        <w:t>identified</w:t>
      </w:r>
      <w:r w:rsidR="006F6355">
        <w:rPr>
          <w:szCs w:val="24"/>
        </w:rPr>
        <w:t xml:space="preserve"> and</w:t>
      </w:r>
      <w:r w:rsidR="006F6355" w:rsidRPr="009259FE">
        <w:rPr>
          <w:szCs w:val="24"/>
        </w:rPr>
        <w:t xml:space="preserve"> </w:t>
      </w:r>
      <w:r w:rsidRPr="009259FE">
        <w:rPr>
          <w:szCs w:val="24"/>
        </w:rPr>
        <w:t>mitigated to the greatest extent practicable</w:t>
      </w:r>
      <w:r w:rsidR="00A44E7F">
        <w:rPr>
          <w:szCs w:val="24"/>
        </w:rPr>
        <w:t xml:space="preserve">.  </w:t>
      </w:r>
      <w:r w:rsidRPr="009259FE">
        <w:rPr>
          <w:szCs w:val="24"/>
        </w:rPr>
        <w:t xml:space="preserve">On </w:t>
      </w:r>
      <w:r w:rsidR="001712CC" w:rsidRPr="009259FE">
        <w:rPr>
          <w:szCs w:val="24"/>
        </w:rPr>
        <w:t>March 11, 2025</w:t>
      </w:r>
      <w:r w:rsidRPr="009259FE">
        <w:rPr>
          <w:szCs w:val="24"/>
        </w:rPr>
        <w:t xml:space="preserve">, the Planning Board issued a Negative Declaration, closing SEQRA.  </w:t>
      </w:r>
    </w:p>
    <w:p w14:paraId="11281C1A" w14:textId="77777777" w:rsidR="00B32778" w:rsidRPr="009259FE" w:rsidRDefault="00B32778" w:rsidP="00B32778">
      <w:pPr>
        <w:spacing w:line="480" w:lineRule="auto"/>
        <w:ind w:firstLine="720"/>
        <w:rPr>
          <w:szCs w:val="24"/>
          <w:u w:val="single"/>
        </w:rPr>
      </w:pPr>
      <w:r w:rsidRPr="009259FE">
        <w:rPr>
          <w:szCs w:val="24"/>
          <w:u w:val="single"/>
        </w:rPr>
        <w:t>Public Hearing.</w:t>
      </w:r>
    </w:p>
    <w:p w14:paraId="4ACAD9AD" w14:textId="099BF7F8" w:rsidR="00B32778" w:rsidRPr="009259FE" w:rsidRDefault="00B32778" w:rsidP="00B32778">
      <w:pPr>
        <w:spacing w:line="480" w:lineRule="auto"/>
        <w:ind w:firstLine="720"/>
        <w:jc w:val="both"/>
        <w:rPr>
          <w:szCs w:val="24"/>
        </w:rPr>
      </w:pPr>
      <w:r w:rsidRPr="009259FE">
        <w:rPr>
          <w:szCs w:val="24"/>
        </w:rPr>
        <w:t xml:space="preserve">A duly noticed public hearing was convened on </w:t>
      </w:r>
      <w:r w:rsidR="006C0CB6" w:rsidRPr="009259FE">
        <w:rPr>
          <w:szCs w:val="24"/>
        </w:rPr>
        <w:t>February 11, 2025.  T</w:t>
      </w:r>
      <w:r w:rsidRPr="009259FE">
        <w:rPr>
          <w:szCs w:val="24"/>
        </w:rPr>
        <w:t xml:space="preserve">he Planning Board heard from the Applicant and all those wishing to speak.  </w:t>
      </w:r>
      <w:r w:rsidR="009A4DCB" w:rsidRPr="009259FE">
        <w:rPr>
          <w:szCs w:val="24"/>
        </w:rPr>
        <w:t>H</w:t>
      </w:r>
      <w:r w:rsidRPr="009259FE">
        <w:rPr>
          <w:szCs w:val="24"/>
        </w:rPr>
        <w:t xml:space="preserve">earing no comments from the public, </w:t>
      </w:r>
      <w:r w:rsidR="009A4DCB" w:rsidRPr="009259FE">
        <w:rPr>
          <w:szCs w:val="24"/>
        </w:rPr>
        <w:t xml:space="preserve">and receiving no written comments, </w:t>
      </w:r>
      <w:r w:rsidRPr="009259FE">
        <w:rPr>
          <w:szCs w:val="24"/>
        </w:rPr>
        <w:t>the hearing was closed.</w:t>
      </w:r>
    </w:p>
    <w:p w14:paraId="55B14E8E" w14:textId="206D4B3B" w:rsidR="008442F2" w:rsidRPr="009259FE" w:rsidRDefault="008442F2" w:rsidP="00B32778">
      <w:pPr>
        <w:spacing w:line="480" w:lineRule="auto"/>
        <w:ind w:firstLine="720"/>
        <w:jc w:val="both"/>
        <w:rPr>
          <w:szCs w:val="24"/>
        </w:rPr>
      </w:pPr>
      <w:r w:rsidRPr="009259FE">
        <w:rPr>
          <w:szCs w:val="24"/>
          <w:u w:val="single"/>
        </w:rPr>
        <w:t>Submissions</w:t>
      </w:r>
      <w:r w:rsidR="00F166E1">
        <w:rPr>
          <w:szCs w:val="24"/>
          <w:u w:val="single"/>
        </w:rPr>
        <w:t xml:space="preserve"> upon which this application was decided</w:t>
      </w:r>
      <w:r w:rsidRPr="009259FE">
        <w:rPr>
          <w:szCs w:val="24"/>
        </w:rPr>
        <w:t>.</w:t>
      </w:r>
    </w:p>
    <w:p w14:paraId="1E333CDA" w14:textId="42B8C350" w:rsidR="00CA6F8B" w:rsidRPr="009259FE" w:rsidRDefault="00CA6F8B" w:rsidP="00CA6F8B">
      <w:pPr>
        <w:pStyle w:val="ListParagraph"/>
        <w:numPr>
          <w:ilvl w:val="0"/>
          <w:numId w:val="2"/>
        </w:numPr>
        <w:jc w:val="both"/>
        <w:rPr>
          <w:szCs w:val="24"/>
        </w:rPr>
      </w:pPr>
      <w:r w:rsidRPr="009259FE">
        <w:rPr>
          <w:szCs w:val="24"/>
        </w:rPr>
        <w:t>Narrative</w:t>
      </w:r>
      <w:r w:rsidR="00A15E52">
        <w:rPr>
          <w:szCs w:val="24"/>
        </w:rPr>
        <w:t xml:space="preserve"> prepared by</w:t>
      </w:r>
      <w:r w:rsidRPr="009259FE">
        <w:rPr>
          <w:szCs w:val="24"/>
        </w:rPr>
        <w:t xml:space="preserve"> Civil Tec Engineering </w:t>
      </w:r>
      <w:r w:rsidR="00E8311D">
        <w:rPr>
          <w:szCs w:val="24"/>
        </w:rPr>
        <w:t>+</w:t>
      </w:r>
      <w:r w:rsidRPr="009259FE">
        <w:rPr>
          <w:szCs w:val="24"/>
        </w:rPr>
        <w:t xml:space="preserve"> Surveying, unsigned, </w:t>
      </w:r>
      <w:r w:rsidR="00E8311D">
        <w:rPr>
          <w:szCs w:val="24"/>
        </w:rPr>
        <w:t>last up</w:t>
      </w:r>
      <w:r w:rsidRPr="009259FE">
        <w:rPr>
          <w:szCs w:val="24"/>
        </w:rPr>
        <w:t>dated February 1</w:t>
      </w:r>
      <w:r w:rsidR="00E8311D">
        <w:rPr>
          <w:szCs w:val="24"/>
        </w:rPr>
        <w:t>3</w:t>
      </w:r>
      <w:r w:rsidRPr="009259FE">
        <w:rPr>
          <w:szCs w:val="24"/>
        </w:rPr>
        <w:t>, 202</w:t>
      </w:r>
      <w:r w:rsidR="00E8311D">
        <w:rPr>
          <w:szCs w:val="24"/>
        </w:rPr>
        <w:t>5</w:t>
      </w:r>
      <w:r w:rsidRPr="009259FE">
        <w:rPr>
          <w:szCs w:val="24"/>
        </w:rPr>
        <w:t>.</w:t>
      </w:r>
    </w:p>
    <w:p w14:paraId="02423E1E" w14:textId="77777777" w:rsidR="00CA6F8B" w:rsidRPr="009259FE" w:rsidRDefault="00CA6F8B" w:rsidP="00CA6F8B">
      <w:pPr>
        <w:pStyle w:val="ListParagraph"/>
        <w:numPr>
          <w:ilvl w:val="0"/>
          <w:numId w:val="2"/>
        </w:numPr>
        <w:jc w:val="both"/>
        <w:rPr>
          <w:szCs w:val="24"/>
        </w:rPr>
      </w:pPr>
      <w:r w:rsidRPr="009259FE">
        <w:rPr>
          <w:szCs w:val="24"/>
        </w:rPr>
        <w:t>Application Review Forms, signed by Nachmen Rotenberg, dated March 1, 2023.</w:t>
      </w:r>
    </w:p>
    <w:p w14:paraId="49B955DB" w14:textId="77777777" w:rsidR="00CA6F8B" w:rsidRPr="009259FE" w:rsidRDefault="00CA6F8B" w:rsidP="00CA6F8B">
      <w:pPr>
        <w:pStyle w:val="ListParagraph"/>
        <w:numPr>
          <w:ilvl w:val="0"/>
          <w:numId w:val="2"/>
        </w:numPr>
        <w:jc w:val="both"/>
        <w:rPr>
          <w:szCs w:val="24"/>
        </w:rPr>
      </w:pPr>
      <w:r w:rsidRPr="009259FE">
        <w:rPr>
          <w:szCs w:val="24"/>
        </w:rPr>
        <w:t>Drainage Calculations and Soils Information, by CivilTec, dated February 2023.</w:t>
      </w:r>
    </w:p>
    <w:p w14:paraId="7326FEA7" w14:textId="2FCEE346" w:rsidR="002D2B56" w:rsidRPr="009259FE" w:rsidRDefault="002D2B56" w:rsidP="00CA6F8B">
      <w:pPr>
        <w:pStyle w:val="ListParagraph"/>
        <w:numPr>
          <w:ilvl w:val="0"/>
          <w:numId w:val="2"/>
        </w:numPr>
        <w:jc w:val="both"/>
        <w:rPr>
          <w:szCs w:val="24"/>
        </w:rPr>
      </w:pPr>
      <w:r w:rsidRPr="009259FE">
        <w:rPr>
          <w:szCs w:val="24"/>
        </w:rPr>
        <w:t xml:space="preserve">Soils information, prepared by CivilTec, dated Octgober </w:t>
      </w:r>
      <w:r w:rsidR="00202692" w:rsidRPr="009259FE">
        <w:rPr>
          <w:szCs w:val="24"/>
        </w:rPr>
        <w:t>2024, unstamped.</w:t>
      </w:r>
    </w:p>
    <w:p w14:paraId="758FC87E" w14:textId="77777777" w:rsidR="009259FE" w:rsidRPr="009259FE" w:rsidRDefault="00CA6F8B" w:rsidP="00202692">
      <w:pPr>
        <w:pStyle w:val="ListParagraph"/>
        <w:numPr>
          <w:ilvl w:val="0"/>
          <w:numId w:val="2"/>
        </w:numPr>
        <w:jc w:val="both"/>
        <w:rPr>
          <w:szCs w:val="24"/>
        </w:rPr>
      </w:pPr>
      <w:r w:rsidRPr="009259FE">
        <w:rPr>
          <w:szCs w:val="24"/>
        </w:rPr>
        <w:t>IPaC Resource List including critical habitat information, from U.S. Fish &amp; Wildlife Service, dated February 16, 2023.</w:t>
      </w:r>
    </w:p>
    <w:p w14:paraId="55B0C1C5" w14:textId="59C1A97B" w:rsidR="00202692" w:rsidRPr="009259FE" w:rsidRDefault="00202692" w:rsidP="00202692">
      <w:pPr>
        <w:pStyle w:val="ListParagraph"/>
        <w:numPr>
          <w:ilvl w:val="0"/>
          <w:numId w:val="2"/>
        </w:numPr>
        <w:jc w:val="both"/>
        <w:rPr>
          <w:szCs w:val="24"/>
        </w:rPr>
      </w:pPr>
      <w:r w:rsidRPr="009259FE">
        <w:rPr>
          <w:color w:val="000000"/>
          <w:szCs w:val="24"/>
        </w:rPr>
        <w:t>FEAF Part 1 form, with EAF Mapper Summary, signed by Rachel Barese PE, dated November</w:t>
      </w:r>
    </w:p>
    <w:p w14:paraId="62487B8B" w14:textId="77777777" w:rsidR="002B0B0B" w:rsidRPr="002B0B0B" w:rsidRDefault="00202692" w:rsidP="002B0B0B">
      <w:pPr>
        <w:pStyle w:val="ListParagraph"/>
        <w:numPr>
          <w:ilvl w:val="0"/>
          <w:numId w:val="2"/>
        </w:numPr>
        <w:jc w:val="both"/>
        <w:rPr>
          <w:szCs w:val="24"/>
        </w:rPr>
      </w:pPr>
      <w:r w:rsidRPr="009259FE">
        <w:rPr>
          <w:color w:val="000000"/>
          <w:szCs w:val="24"/>
        </w:rPr>
        <w:t>13, 2024.</w:t>
      </w:r>
      <w:r w:rsidRPr="009259FE">
        <w:rPr>
          <w:szCs w:val="24"/>
        </w:rPr>
        <w:t xml:space="preserve"> </w:t>
      </w:r>
      <w:r w:rsidR="004900C9" w:rsidRPr="009259FE">
        <w:rPr>
          <w:color w:val="000000"/>
          <w:szCs w:val="24"/>
        </w:rPr>
        <w:t xml:space="preserve">Response Memorandum, prepared and signed by Rachel Barese, P.E. of Civil Tech Engineering + Surveying, </w:t>
      </w:r>
      <w:r w:rsidR="00010B3F" w:rsidRPr="009259FE">
        <w:rPr>
          <w:color w:val="000000"/>
          <w:szCs w:val="24"/>
        </w:rPr>
        <w:t xml:space="preserve">last revised </w:t>
      </w:r>
      <w:r w:rsidR="004900C9" w:rsidRPr="009259FE">
        <w:rPr>
          <w:color w:val="000000"/>
          <w:szCs w:val="24"/>
        </w:rPr>
        <w:t>February 13, 2025</w:t>
      </w:r>
    </w:p>
    <w:p w14:paraId="1E93DF13" w14:textId="08488CA6" w:rsidR="004900C9" w:rsidRPr="002B0B0B" w:rsidRDefault="004900C9" w:rsidP="002B0B0B">
      <w:pPr>
        <w:pStyle w:val="ListParagraph"/>
        <w:numPr>
          <w:ilvl w:val="0"/>
          <w:numId w:val="2"/>
        </w:numPr>
        <w:jc w:val="both"/>
        <w:rPr>
          <w:szCs w:val="24"/>
        </w:rPr>
      </w:pPr>
      <w:proofErr w:type="gramStart"/>
      <w:r w:rsidRPr="002B0B0B">
        <w:rPr>
          <w:color w:val="000000"/>
          <w:szCs w:val="24"/>
        </w:rPr>
        <w:t>Sewer Capacity Analysis 62 Montebello Road, Prepared by Civil Tech Engineering + Surveying,</w:t>
      </w:r>
      <w:proofErr w:type="gramEnd"/>
      <w:r w:rsidRPr="002B0B0B">
        <w:rPr>
          <w:color w:val="000000"/>
          <w:szCs w:val="24"/>
        </w:rPr>
        <w:t xml:space="preserve"> dated February 2025.</w:t>
      </w:r>
    </w:p>
    <w:p w14:paraId="65A21627" w14:textId="11B86907" w:rsidR="004900C9" w:rsidRPr="009259FE" w:rsidRDefault="004900C9" w:rsidP="009259FE">
      <w:pPr>
        <w:pStyle w:val="ListParagraph"/>
        <w:numPr>
          <w:ilvl w:val="0"/>
          <w:numId w:val="2"/>
        </w:numPr>
        <w:jc w:val="both"/>
        <w:rPr>
          <w:szCs w:val="24"/>
        </w:rPr>
      </w:pPr>
      <w:r w:rsidRPr="009259FE">
        <w:rPr>
          <w:color w:val="000000"/>
          <w:szCs w:val="24"/>
        </w:rPr>
        <w:t>Survey Map for 62 Montebello Road, prepared by Stephen P. Dolson, P.L.S. of Civil Tech</w:t>
      </w:r>
      <w:r w:rsidR="002B0B0B">
        <w:rPr>
          <w:color w:val="000000"/>
          <w:szCs w:val="24"/>
        </w:rPr>
        <w:t>.</w:t>
      </w:r>
    </w:p>
    <w:p w14:paraId="406EE2FC" w14:textId="1638B6E7" w:rsidR="004900C9" w:rsidRPr="009259FE" w:rsidRDefault="004900C9" w:rsidP="009259FE">
      <w:pPr>
        <w:pStyle w:val="ListParagraph"/>
        <w:numPr>
          <w:ilvl w:val="0"/>
          <w:numId w:val="2"/>
        </w:numPr>
        <w:jc w:val="both"/>
        <w:rPr>
          <w:szCs w:val="24"/>
        </w:rPr>
      </w:pPr>
      <w:proofErr w:type="gramStart"/>
      <w:r w:rsidRPr="009259FE">
        <w:rPr>
          <w:color w:val="000000"/>
          <w:szCs w:val="24"/>
        </w:rPr>
        <w:t>Engineering + Surveying,</w:t>
      </w:r>
      <w:proofErr w:type="gramEnd"/>
      <w:r w:rsidRPr="009259FE">
        <w:rPr>
          <w:color w:val="000000"/>
          <w:szCs w:val="24"/>
        </w:rPr>
        <w:t xml:space="preserve"> dated October 5, 2022.</w:t>
      </w:r>
    </w:p>
    <w:p w14:paraId="66C62F7A" w14:textId="76BF3FC4" w:rsidR="00090847" w:rsidRPr="009259FE" w:rsidRDefault="00090847" w:rsidP="009259FE">
      <w:pPr>
        <w:pStyle w:val="ListParagraph"/>
        <w:numPr>
          <w:ilvl w:val="0"/>
          <w:numId w:val="2"/>
        </w:numPr>
        <w:rPr>
          <w:color w:val="000000"/>
          <w:szCs w:val="24"/>
        </w:rPr>
      </w:pPr>
      <w:r w:rsidRPr="009259FE">
        <w:rPr>
          <w:color w:val="000000"/>
          <w:szCs w:val="24"/>
        </w:rPr>
        <w:lastRenderedPageBreak/>
        <w:t>Subdivision Plan for 62 Montebello Road, prepared and signed by Rachel Barese, P.E. of Civil</w:t>
      </w:r>
      <w:r w:rsidR="00611BD3" w:rsidRPr="009259FE">
        <w:rPr>
          <w:color w:val="000000"/>
          <w:szCs w:val="24"/>
        </w:rPr>
        <w:t xml:space="preserve"> </w:t>
      </w:r>
      <w:r w:rsidRPr="009259FE">
        <w:rPr>
          <w:color w:val="000000"/>
          <w:szCs w:val="24"/>
        </w:rPr>
        <w:t>Tech Engineering + Surveying, last revised February 24, 2025:</w:t>
      </w:r>
    </w:p>
    <w:p w14:paraId="5C184664" w14:textId="30F610BC" w:rsidR="00090847" w:rsidRPr="009259FE" w:rsidRDefault="00090847" w:rsidP="004900C9">
      <w:pPr>
        <w:pStyle w:val="ListParagraph"/>
        <w:numPr>
          <w:ilvl w:val="1"/>
          <w:numId w:val="5"/>
        </w:numPr>
        <w:rPr>
          <w:color w:val="000000"/>
          <w:szCs w:val="24"/>
        </w:rPr>
      </w:pPr>
      <w:r w:rsidRPr="009259FE">
        <w:rPr>
          <w:color w:val="000000"/>
          <w:szCs w:val="24"/>
        </w:rPr>
        <w:t>DWG No. 1 of 6: Subdivision</w:t>
      </w:r>
    </w:p>
    <w:p w14:paraId="35FCD601" w14:textId="77777777" w:rsidR="00611BD3" w:rsidRPr="009259FE" w:rsidRDefault="00090847" w:rsidP="004900C9">
      <w:pPr>
        <w:pStyle w:val="ListParagraph"/>
        <w:numPr>
          <w:ilvl w:val="1"/>
          <w:numId w:val="5"/>
        </w:numPr>
        <w:rPr>
          <w:color w:val="000000"/>
          <w:szCs w:val="24"/>
        </w:rPr>
      </w:pPr>
      <w:r w:rsidRPr="009259FE">
        <w:rPr>
          <w:color w:val="000000"/>
          <w:szCs w:val="24"/>
        </w:rPr>
        <w:t>DWG No. 2 of 6: Slope Zone Analysis</w:t>
      </w:r>
    </w:p>
    <w:p w14:paraId="3EF9CCAD" w14:textId="77777777" w:rsidR="00611BD3" w:rsidRPr="009259FE" w:rsidRDefault="00090847" w:rsidP="004900C9">
      <w:pPr>
        <w:pStyle w:val="ListParagraph"/>
        <w:numPr>
          <w:ilvl w:val="1"/>
          <w:numId w:val="5"/>
        </w:numPr>
        <w:rPr>
          <w:color w:val="000000"/>
          <w:szCs w:val="24"/>
        </w:rPr>
      </w:pPr>
      <w:r w:rsidRPr="009259FE">
        <w:rPr>
          <w:color w:val="000000"/>
          <w:szCs w:val="24"/>
        </w:rPr>
        <w:t>DWG No. 3 of 6: Layout Plan</w:t>
      </w:r>
    </w:p>
    <w:p w14:paraId="3BCE8FE4" w14:textId="77777777" w:rsidR="00611BD3" w:rsidRPr="009259FE" w:rsidRDefault="00090847" w:rsidP="004900C9">
      <w:pPr>
        <w:pStyle w:val="ListParagraph"/>
        <w:numPr>
          <w:ilvl w:val="1"/>
          <w:numId w:val="5"/>
        </w:numPr>
        <w:rPr>
          <w:color w:val="000000"/>
          <w:szCs w:val="24"/>
        </w:rPr>
      </w:pPr>
      <w:r w:rsidRPr="009259FE">
        <w:rPr>
          <w:color w:val="000000"/>
          <w:szCs w:val="24"/>
        </w:rPr>
        <w:t>DWG No. 4 of 6: Grading, Drainage &amp; Utilities Plan</w:t>
      </w:r>
    </w:p>
    <w:p w14:paraId="3F85BF7E" w14:textId="77777777" w:rsidR="00611BD3" w:rsidRPr="009259FE" w:rsidRDefault="00090847" w:rsidP="004900C9">
      <w:pPr>
        <w:pStyle w:val="ListParagraph"/>
        <w:numPr>
          <w:ilvl w:val="1"/>
          <w:numId w:val="5"/>
        </w:numPr>
        <w:rPr>
          <w:color w:val="000000"/>
          <w:szCs w:val="24"/>
        </w:rPr>
      </w:pPr>
      <w:r w:rsidRPr="009259FE">
        <w:rPr>
          <w:color w:val="000000"/>
          <w:szCs w:val="24"/>
        </w:rPr>
        <w:t>DWG No. 5 of 6: Landscaping &amp; Erosion Control Pla</w:t>
      </w:r>
      <w:r w:rsidR="00611BD3" w:rsidRPr="009259FE">
        <w:rPr>
          <w:color w:val="000000"/>
          <w:szCs w:val="24"/>
        </w:rPr>
        <w:t>n</w:t>
      </w:r>
    </w:p>
    <w:p w14:paraId="7328C3F1" w14:textId="77777777" w:rsidR="00DC6926" w:rsidRPr="009259FE" w:rsidRDefault="00090847" w:rsidP="004900C9">
      <w:pPr>
        <w:pStyle w:val="ListParagraph"/>
        <w:numPr>
          <w:ilvl w:val="1"/>
          <w:numId w:val="5"/>
        </w:numPr>
        <w:rPr>
          <w:color w:val="000000"/>
          <w:szCs w:val="24"/>
        </w:rPr>
      </w:pPr>
      <w:r w:rsidRPr="009259FE">
        <w:rPr>
          <w:color w:val="000000"/>
          <w:szCs w:val="24"/>
        </w:rPr>
        <w:t>DWG No. 6 of 6: Details</w:t>
      </w:r>
    </w:p>
    <w:p w14:paraId="7CD1E591" w14:textId="77777777" w:rsidR="00DC6926" w:rsidRPr="009259FE" w:rsidRDefault="004D3BE3" w:rsidP="009259FE">
      <w:pPr>
        <w:pStyle w:val="ListParagraph"/>
        <w:numPr>
          <w:ilvl w:val="0"/>
          <w:numId w:val="2"/>
        </w:numPr>
        <w:rPr>
          <w:color w:val="000000"/>
          <w:szCs w:val="24"/>
        </w:rPr>
      </w:pPr>
      <w:r w:rsidRPr="009259FE">
        <w:rPr>
          <w:color w:val="000000"/>
          <w:szCs w:val="24"/>
        </w:rPr>
        <w:t>Architectural Plan Set, 13 sheets, unstamped, by Silverlock Design Group, dated February 19</w:t>
      </w:r>
      <w:r w:rsidR="00DC6926" w:rsidRPr="009259FE">
        <w:rPr>
          <w:color w:val="000000"/>
          <w:szCs w:val="24"/>
        </w:rPr>
        <w:t xml:space="preserve">, </w:t>
      </w:r>
      <w:r w:rsidRPr="009259FE">
        <w:rPr>
          <w:color w:val="000000"/>
          <w:szCs w:val="24"/>
        </w:rPr>
        <w:t>2024, as follows:</w:t>
      </w:r>
    </w:p>
    <w:p w14:paraId="2E94E835" w14:textId="77777777" w:rsidR="00DC6926" w:rsidRPr="009259FE" w:rsidRDefault="004D3BE3" w:rsidP="004900C9">
      <w:pPr>
        <w:pStyle w:val="ListParagraph"/>
        <w:numPr>
          <w:ilvl w:val="1"/>
          <w:numId w:val="5"/>
        </w:numPr>
        <w:rPr>
          <w:color w:val="000000"/>
          <w:szCs w:val="24"/>
        </w:rPr>
      </w:pPr>
      <w:r w:rsidRPr="009259FE">
        <w:rPr>
          <w:color w:val="000000"/>
          <w:szCs w:val="24"/>
        </w:rPr>
        <w:t>Cove</w:t>
      </w:r>
      <w:r w:rsidR="00DC6926" w:rsidRPr="009259FE">
        <w:rPr>
          <w:color w:val="000000"/>
          <w:szCs w:val="24"/>
        </w:rPr>
        <w:t>r</w:t>
      </w:r>
    </w:p>
    <w:p w14:paraId="2E24ACC8" w14:textId="77777777" w:rsidR="00DC6926" w:rsidRPr="009259FE" w:rsidRDefault="004D3BE3" w:rsidP="004900C9">
      <w:pPr>
        <w:pStyle w:val="ListParagraph"/>
        <w:numPr>
          <w:ilvl w:val="1"/>
          <w:numId w:val="5"/>
        </w:numPr>
        <w:rPr>
          <w:color w:val="000000"/>
          <w:szCs w:val="24"/>
        </w:rPr>
      </w:pPr>
      <w:r w:rsidRPr="009259FE">
        <w:rPr>
          <w:color w:val="000000"/>
          <w:szCs w:val="24"/>
        </w:rPr>
        <w:t>A-1, Introduction, link to model</w:t>
      </w:r>
    </w:p>
    <w:p w14:paraId="6D665E22" w14:textId="77777777" w:rsidR="00DC6926" w:rsidRPr="009259FE" w:rsidRDefault="004D3BE3" w:rsidP="004900C9">
      <w:pPr>
        <w:pStyle w:val="ListParagraph"/>
        <w:numPr>
          <w:ilvl w:val="1"/>
          <w:numId w:val="5"/>
        </w:numPr>
        <w:rPr>
          <w:color w:val="000000"/>
          <w:szCs w:val="24"/>
        </w:rPr>
      </w:pPr>
      <w:r w:rsidRPr="009259FE">
        <w:rPr>
          <w:color w:val="000000"/>
          <w:szCs w:val="24"/>
        </w:rPr>
        <w:t>A-2, Perspective Rendering</w:t>
      </w:r>
    </w:p>
    <w:p w14:paraId="3F76E40E" w14:textId="77777777" w:rsidR="00DC6926" w:rsidRPr="009259FE" w:rsidRDefault="004D3BE3" w:rsidP="004900C9">
      <w:pPr>
        <w:pStyle w:val="ListParagraph"/>
        <w:numPr>
          <w:ilvl w:val="1"/>
          <w:numId w:val="5"/>
        </w:numPr>
        <w:rPr>
          <w:color w:val="000000"/>
          <w:szCs w:val="24"/>
        </w:rPr>
      </w:pPr>
      <w:r w:rsidRPr="009259FE">
        <w:rPr>
          <w:color w:val="000000"/>
          <w:szCs w:val="24"/>
        </w:rPr>
        <w:t>A-3, Front Elevatio</w:t>
      </w:r>
      <w:r w:rsidR="00DC6926" w:rsidRPr="009259FE">
        <w:rPr>
          <w:color w:val="000000"/>
          <w:szCs w:val="24"/>
        </w:rPr>
        <w:t>n</w:t>
      </w:r>
    </w:p>
    <w:p w14:paraId="14632E33" w14:textId="77777777" w:rsidR="00DC6926" w:rsidRPr="009259FE" w:rsidRDefault="004D3BE3" w:rsidP="004900C9">
      <w:pPr>
        <w:pStyle w:val="ListParagraph"/>
        <w:numPr>
          <w:ilvl w:val="1"/>
          <w:numId w:val="5"/>
        </w:numPr>
        <w:rPr>
          <w:color w:val="000000"/>
          <w:szCs w:val="24"/>
        </w:rPr>
      </w:pPr>
      <w:r w:rsidRPr="009259FE">
        <w:rPr>
          <w:color w:val="000000"/>
          <w:szCs w:val="24"/>
        </w:rPr>
        <w:t>A-4, Site</w:t>
      </w:r>
    </w:p>
    <w:p w14:paraId="2728D08E" w14:textId="77777777" w:rsidR="00DC6926" w:rsidRPr="009259FE" w:rsidRDefault="004D3BE3" w:rsidP="004900C9">
      <w:pPr>
        <w:pStyle w:val="ListParagraph"/>
        <w:numPr>
          <w:ilvl w:val="1"/>
          <w:numId w:val="5"/>
        </w:numPr>
        <w:rPr>
          <w:color w:val="000000"/>
          <w:szCs w:val="24"/>
        </w:rPr>
      </w:pPr>
      <w:r w:rsidRPr="009259FE">
        <w:rPr>
          <w:color w:val="000000"/>
          <w:szCs w:val="24"/>
        </w:rPr>
        <w:t>A-5, Landscaping</w:t>
      </w:r>
    </w:p>
    <w:p w14:paraId="4C30CAA9" w14:textId="1D8C370E" w:rsidR="00611BD3" w:rsidRPr="009259FE" w:rsidRDefault="004D3BE3" w:rsidP="004900C9">
      <w:pPr>
        <w:pStyle w:val="ListParagraph"/>
        <w:numPr>
          <w:ilvl w:val="1"/>
          <w:numId w:val="5"/>
        </w:numPr>
        <w:rPr>
          <w:color w:val="000000"/>
          <w:szCs w:val="24"/>
        </w:rPr>
      </w:pPr>
      <w:r w:rsidRPr="009259FE">
        <w:rPr>
          <w:color w:val="000000"/>
          <w:szCs w:val="24"/>
        </w:rPr>
        <w:t>A-6, Front &amp; West Elevation</w:t>
      </w:r>
      <w:r w:rsidR="00B32778" w:rsidRPr="009259FE">
        <w:rPr>
          <w:szCs w:val="24"/>
        </w:rPr>
        <w:t xml:space="preserve">  </w:t>
      </w:r>
    </w:p>
    <w:p w14:paraId="67D34E42" w14:textId="77777777" w:rsidR="003F0FD1" w:rsidRPr="003F0FD1" w:rsidRDefault="003F0FD1" w:rsidP="004900C9">
      <w:pPr>
        <w:pStyle w:val="ListParagraph"/>
        <w:numPr>
          <w:ilvl w:val="1"/>
          <w:numId w:val="5"/>
        </w:numPr>
        <w:rPr>
          <w:color w:val="000000"/>
          <w:szCs w:val="24"/>
        </w:rPr>
      </w:pPr>
      <w:r w:rsidRPr="003F0FD1">
        <w:rPr>
          <w:color w:val="000000"/>
          <w:szCs w:val="24"/>
        </w:rPr>
        <w:t>A-7, Rear &amp; East Elevation</w:t>
      </w:r>
    </w:p>
    <w:p w14:paraId="306E3AB4" w14:textId="77777777" w:rsidR="003F0FD1" w:rsidRPr="003F0FD1" w:rsidRDefault="003F0FD1" w:rsidP="004900C9">
      <w:pPr>
        <w:pStyle w:val="ListParagraph"/>
        <w:numPr>
          <w:ilvl w:val="1"/>
          <w:numId w:val="5"/>
        </w:numPr>
        <w:rPr>
          <w:color w:val="000000"/>
          <w:szCs w:val="24"/>
        </w:rPr>
      </w:pPr>
      <w:r w:rsidRPr="003F0FD1">
        <w:rPr>
          <w:color w:val="000000"/>
          <w:szCs w:val="24"/>
        </w:rPr>
        <w:t>o A-8, Basement Plan</w:t>
      </w:r>
    </w:p>
    <w:p w14:paraId="0FCEE77B" w14:textId="77777777" w:rsidR="003F0FD1" w:rsidRPr="003F0FD1" w:rsidRDefault="003F0FD1" w:rsidP="004900C9">
      <w:pPr>
        <w:pStyle w:val="ListParagraph"/>
        <w:numPr>
          <w:ilvl w:val="1"/>
          <w:numId w:val="5"/>
        </w:numPr>
        <w:rPr>
          <w:color w:val="000000"/>
          <w:szCs w:val="24"/>
        </w:rPr>
      </w:pPr>
      <w:r w:rsidRPr="003F0FD1">
        <w:rPr>
          <w:color w:val="000000"/>
          <w:szCs w:val="24"/>
        </w:rPr>
        <w:t>o A-9, Level 1 Plan</w:t>
      </w:r>
    </w:p>
    <w:p w14:paraId="0F93163B" w14:textId="77777777" w:rsidR="003F0FD1" w:rsidRPr="003F0FD1" w:rsidRDefault="003F0FD1" w:rsidP="004900C9">
      <w:pPr>
        <w:pStyle w:val="ListParagraph"/>
        <w:numPr>
          <w:ilvl w:val="1"/>
          <w:numId w:val="5"/>
        </w:numPr>
        <w:rPr>
          <w:color w:val="000000"/>
          <w:szCs w:val="24"/>
        </w:rPr>
      </w:pPr>
      <w:r w:rsidRPr="003F0FD1">
        <w:rPr>
          <w:color w:val="000000"/>
          <w:szCs w:val="24"/>
        </w:rPr>
        <w:t>o A-10. Level 1 Model</w:t>
      </w:r>
    </w:p>
    <w:p w14:paraId="18C87FEC" w14:textId="77777777" w:rsidR="003F0FD1" w:rsidRPr="003F0FD1" w:rsidRDefault="003F0FD1" w:rsidP="004900C9">
      <w:pPr>
        <w:pStyle w:val="ListParagraph"/>
        <w:numPr>
          <w:ilvl w:val="1"/>
          <w:numId w:val="5"/>
        </w:numPr>
        <w:rPr>
          <w:color w:val="000000"/>
          <w:szCs w:val="24"/>
        </w:rPr>
      </w:pPr>
      <w:r w:rsidRPr="003F0FD1">
        <w:rPr>
          <w:color w:val="000000"/>
          <w:szCs w:val="24"/>
        </w:rPr>
        <w:t>o A-11, Level 2 Plan</w:t>
      </w:r>
    </w:p>
    <w:p w14:paraId="695F5907" w14:textId="5EE033D5" w:rsidR="003F0FD1" w:rsidRPr="009259FE" w:rsidRDefault="003F0FD1" w:rsidP="004900C9">
      <w:pPr>
        <w:pStyle w:val="ListParagraph"/>
        <w:numPr>
          <w:ilvl w:val="1"/>
          <w:numId w:val="5"/>
        </w:numPr>
        <w:rPr>
          <w:color w:val="000000"/>
          <w:szCs w:val="24"/>
        </w:rPr>
      </w:pPr>
      <w:r w:rsidRPr="009259FE">
        <w:rPr>
          <w:color w:val="000000"/>
          <w:szCs w:val="24"/>
        </w:rPr>
        <w:t>o A-12, Level 2 Mode</w:t>
      </w:r>
    </w:p>
    <w:p w14:paraId="5E6694BC" w14:textId="77777777" w:rsidR="00A174FE" w:rsidRDefault="00A174FE" w:rsidP="00F60F8A">
      <w:pPr>
        <w:spacing w:line="480" w:lineRule="auto"/>
        <w:ind w:firstLine="720"/>
        <w:jc w:val="both"/>
        <w:rPr>
          <w:b/>
          <w:szCs w:val="24"/>
        </w:rPr>
      </w:pPr>
    </w:p>
    <w:p w14:paraId="26123C61" w14:textId="7B394059" w:rsidR="00B32778" w:rsidRPr="009259FE" w:rsidRDefault="00B32778" w:rsidP="00F60F8A">
      <w:pPr>
        <w:spacing w:line="480" w:lineRule="auto"/>
        <w:ind w:firstLine="720"/>
        <w:jc w:val="both"/>
        <w:rPr>
          <w:szCs w:val="24"/>
        </w:rPr>
      </w:pPr>
      <w:r w:rsidRPr="009259FE">
        <w:rPr>
          <w:b/>
          <w:szCs w:val="24"/>
        </w:rPr>
        <w:t xml:space="preserve">WHEREAS, </w:t>
      </w:r>
      <w:r w:rsidRPr="009259FE">
        <w:rPr>
          <w:szCs w:val="24"/>
        </w:rPr>
        <w:t>the Planning Board has considered all relevant provisions of the Village of Montebello subdivision regulations and applicable zoning law, all determinations made by the Village Building Inspector, and has been advised by its consulting engineer and planner as regards all materials submitted by the Applicant.</w:t>
      </w:r>
    </w:p>
    <w:p w14:paraId="24A31095" w14:textId="54F8891B" w:rsidR="00B32778" w:rsidRPr="009259FE" w:rsidRDefault="00B32778" w:rsidP="00345065">
      <w:pPr>
        <w:spacing w:line="480" w:lineRule="auto"/>
        <w:ind w:firstLine="720"/>
        <w:jc w:val="both"/>
        <w:rPr>
          <w:szCs w:val="24"/>
        </w:rPr>
      </w:pPr>
      <w:r w:rsidRPr="009259FE">
        <w:rPr>
          <w:b/>
          <w:szCs w:val="24"/>
        </w:rPr>
        <w:t xml:space="preserve">NOW, THEREFORE, </w:t>
      </w:r>
      <w:proofErr w:type="gramStart"/>
      <w:r w:rsidRPr="009259FE">
        <w:rPr>
          <w:b/>
          <w:szCs w:val="24"/>
        </w:rPr>
        <w:t>BE IT</w:t>
      </w:r>
      <w:proofErr w:type="gramEnd"/>
      <w:r w:rsidRPr="009259FE">
        <w:rPr>
          <w:b/>
          <w:szCs w:val="24"/>
        </w:rPr>
        <w:t xml:space="preserve"> RESOLVED,</w:t>
      </w:r>
      <w:r w:rsidRPr="009259FE">
        <w:rPr>
          <w:szCs w:val="24"/>
        </w:rPr>
        <w:t xml:space="preserve"> that the Planning Board hereby grants final conditional approval to a 2-lot subdivision </w:t>
      </w:r>
      <w:r w:rsidR="00B844D6" w:rsidRPr="009259FE">
        <w:rPr>
          <w:szCs w:val="24"/>
        </w:rPr>
        <w:t xml:space="preserve">of the 2.37-acre property shown on the </w:t>
      </w:r>
      <w:r w:rsidR="00E63413" w:rsidRPr="009259FE">
        <w:rPr>
          <w:szCs w:val="24"/>
        </w:rPr>
        <w:t>Tax Map as Section 48.18, Block 2, Lot 10.3</w:t>
      </w:r>
      <w:r w:rsidR="00B844D6" w:rsidRPr="009259FE">
        <w:rPr>
          <w:szCs w:val="24"/>
        </w:rPr>
        <w:t xml:space="preserve">.  </w:t>
      </w:r>
      <w:r w:rsidR="00E63413" w:rsidRPr="009259FE">
        <w:rPr>
          <w:szCs w:val="24"/>
        </w:rPr>
        <w:t xml:space="preserve">Lot 1 </w:t>
      </w:r>
      <w:r w:rsidR="00B844D6" w:rsidRPr="009259FE">
        <w:rPr>
          <w:szCs w:val="24"/>
        </w:rPr>
        <w:t>consists of</w:t>
      </w:r>
      <w:r w:rsidR="00E63413" w:rsidRPr="009259FE">
        <w:rPr>
          <w:szCs w:val="24"/>
        </w:rPr>
        <w:t xml:space="preserve"> 52,884 square feet (51,226 net s</w:t>
      </w:r>
      <w:r w:rsidR="00B844D6" w:rsidRPr="009259FE">
        <w:rPr>
          <w:szCs w:val="24"/>
        </w:rPr>
        <w:t>.</w:t>
      </w:r>
      <w:r w:rsidR="00E63413" w:rsidRPr="009259FE">
        <w:rPr>
          <w:szCs w:val="24"/>
        </w:rPr>
        <w:t>f</w:t>
      </w:r>
      <w:r w:rsidR="00B844D6" w:rsidRPr="009259FE">
        <w:rPr>
          <w:szCs w:val="24"/>
        </w:rPr>
        <w:t>t.</w:t>
      </w:r>
      <w:r w:rsidR="00E63413" w:rsidRPr="009259FE">
        <w:rPr>
          <w:szCs w:val="24"/>
        </w:rPr>
        <w:t xml:space="preserve">) and Lot 2 </w:t>
      </w:r>
      <w:r w:rsidR="00B844D6" w:rsidRPr="009259FE">
        <w:rPr>
          <w:szCs w:val="24"/>
        </w:rPr>
        <w:t xml:space="preserve">consists of </w:t>
      </w:r>
      <w:r w:rsidR="00E63413" w:rsidRPr="009259FE">
        <w:rPr>
          <w:szCs w:val="24"/>
        </w:rPr>
        <w:t>50,337 square feet (49,283 net s</w:t>
      </w:r>
      <w:r w:rsidR="00B844D6" w:rsidRPr="009259FE">
        <w:rPr>
          <w:szCs w:val="24"/>
        </w:rPr>
        <w:t xml:space="preserve">q. </w:t>
      </w:r>
      <w:r w:rsidR="00E63413" w:rsidRPr="009259FE">
        <w:rPr>
          <w:szCs w:val="24"/>
        </w:rPr>
        <w:t>f</w:t>
      </w:r>
      <w:r w:rsidR="009E249F" w:rsidRPr="009259FE">
        <w:rPr>
          <w:szCs w:val="24"/>
        </w:rPr>
        <w:t>t.</w:t>
      </w:r>
      <w:r w:rsidR="00E63413" w:rsidRPr="009259FE">
        <w:rPr>
          <w:szCs w:val="24"/>
        </w:rPr>
        <w:t xml:space="preserve">). </w:t>
      </w:r>
      <w:r w:rsidR="00F60F8A">
        <w:rPr>
          <w:szCs w:val="24"/>
        </w:rPr>
        <w:t>T</w:t>
      </w:r>
      <w:r w:rsidRPr="009259FE">
        <w:rPr>
          <w:szCs w:val="24"/>
        </w:rPr>
        <w:t>his approval is granted subject to the following conditions:</w:t>
      </w:r>
    </w:p>
    <w:p w14:paraId="1EBFF893" w14:textId="77777777" w:rsidR="00B32778" w:rsidRDefault="00B32778" w:rsidP="00B32778">
      <w:pPr>
        <w:pStyle w:val="Numberedp01"/>
        <w:widowControl/>
        <w:numPr>
          <w:ilvl w:val="0"/>
          <w:numId w:val="1"/>
        </w:numPr>
        <w:ind w:left="0" w:firstLine="360"/>
        <w:jc w:val="both"/>
        <w:rPr>
          <w:szCs w:val="24"/>
        </w:rPr>
      </w:pPr>
      <w:r w:rsidRPr="009259FE">
        <w:rPr>
          <w:szCs w:val="24"/>
        </w:rPr>
        <w:lastRenderedPageBreak/>
        <w:t>Submission of a full set of Final Subdivision Plat plans in compliance with the Preliminary Subdivision Sketch Plat approved herein, which shall be approved by the Village Engineer prior to signature by the Planning Board Chairman.</w:t>
      </w:r>
    </w:p>
    <w:p w14:paraId="69F4CC83" w14:textId="77777777" w:rsidR="00C654E5" w:rsidRDefault="00C654E5" w:rsidP="00C654E5">
      <w:pPr>
        <w:pStyle w:val="Numberedp01"/>
        <w:widowControl/>
        <w:ind w:left="360"/>
        <w:jc w:val="both"/>
        <w:rPr>
          <w:szCs w:val="24"/>
        </w:rPr>
      </w:pPr>
    </w:p>
    <w:p w14:paraId="3A4ADD1E" w14:textId="2004403B" w:rsidR="002753B0" w:rsidRPr="009259FE" w:rsidRDefault="00964884" w:rsidP="00B32778">
      <w:pPr>
        <w:pStyle w:val="Numberedp01"/>
        <w:widowControl/>
        <w:numPr>
          <w:ilvl w:val="0"/>
          <w:numId w:val="1"/>
        </w:numPr>
        <w:ind w:left="0" w:firstLine="360"/>
        <w:jc w:val="both"/>
        <w:rPr>
          <w:szCs w:val="24"/>
        </w:rPr>
      </w:pPr>
      <w:r>
        <w:rPr>
          <w:szCs w:val="24"/>
        </w:rPr>
        <w:t>Full c</w:t>
      </w:r>
      <w:r w:rsidR="002753B0">
        <w:rPr>
          <w:szCs w:val="24"/>
        </w:rPr>
        <w:t xml:space="preserve">ompliance with the </w:t>
      </w:r>
      <w:r w:rsidR="00C654E5">
        <w:rPr>
          <w:szCs w:val="24"/>
        </w:rPr>
        <w:t>materials submitted to the Planning Board as</w:t>
      </w:r>
      <w:r>
        <w:rPr>
          <w:szCs w:val="24"/>
        </w:rPr>
        <w:t xml:space="preserve"> part of this application and upon which the Board </w:t>
      </w:r>
      <w:proofErr w:type="gramStart"/>
      <w:r>
        <w:rPr>
          <w:szCs w:val="24"/>
        </w:rPr>
        <w:t>relied</w:t>
      </w:r>
      <w:proofErr w:type="gramEnd"/>
      <w:r>
        <w:rPr>
          <w:szCs w:val="24"/>
        </w:rPr>
        <w:t xml:space="preserve"> </w:t>
      </w:r>
      <w:r w:rsidR="00601CC1">
        <w:rPr>
          <w:szCs w:val="24"/>
        </w:rPr>
        <w:t>to</w:t>
      </w:r>
      <w:r>
        <w:rPr>
          <w:szCs w:val="24"/>
        </w:rPr>
        <w:t xml:space="preserve"> gran</w:t>
      </w:r>
      <w:r w:rsidR="00F94B3C">
        <w:rPr>
          <w:szCs w:val="24"/>
        </w:rPr>
        <w:t>t</w:t>
      </w:r>
      <w:r>
        <w:rPr>
          <w:szCs w:val="24"/>
        </w:rPr>
        <w:t xml:space="preserve"> subdivision approval.</w:t>
      </w:r>
      <w:r w:rsidR="00C654E5">
        <w:rPr>
          <w:szCs w:val="24"/>
        </w:rPr>
        <w:t xml:space="preserve"> </w:t>
      </w:r>
    </w:p>
    <w:p w14:paraId="45AFEE14" w14:textId="77777777" w:rsidR="00B32778" w:rsidRPr="009259FE" w:rsidRDefault="00B32778" w:rsidP="00B32778">
      <w:pPr>
        <w:pStyle w:val="Numberedp01"/>
        <w:widowControl/>
        <w:ind w:left="360"/>
        <w:jc w:val="both"/>
        <w:rPr>
          <w:szCs w:val="24"/>
        </w:rPr>
      </w:pPr>
    </w:p>
    <w:p w14:paraId="094D4478" w14:textId="270237D4" w:rsidR="00B32778" w:rsidRPr="009259FE" w:rsidRDefault="00B32778" w:rsidP="00B32778">
      <w:pPr>
        <w:pStyle w:val="Numberedp01"/>
        <w:widowControl/>
        <w:numPr>
          <w:ilvl w:val="0"/>
          <w:numId w:val="1"/>
        </w:numPr>
        <w:ind w:left="0" w:firstLine="360"/>
        <w:jc w:val="both"/>
        <w:rPr>
          <w:szCs w:val="24"/>
        </w:rPr>
      </w:pPr>
      <w:r w:rsidRPr="009259FE">
        <w:rPr>
          <w:szCs w:val="24"/>
        </w:rPr>
        <w:t xml:space="preserve">Full compliance with all Rockland County Planning Department recommendations and conditions as stated in its memorandum dated </w:t>
      </w:r>
      <w:r w:rsidR="00CC1EEB" w:rsidRPr="009259FE">
        <w:rPr>
          <w:szCs w:val="24"/>
        </w:rPr>
        <w:t>January 16, 2025</w:t>
      </w:r>
      <w:r w:rsidRPr="009259FE">
        <w:rPr>
          <w:szCs w:val="24"/>
        </w:rPr>
        <w:t>.</w:t>
      </w:r>
    </w:p>
    <w:p w14:paraId="744862D8" w14:textId="77777777" w:rsidR="00B32778" w:rsidRPr="009259FE" w:rsidRDefault="00B32778" w:rsidP="00B32778">
      <w:pPr>
        <w:pStyle w:val="Numberedp01"/>
        <w:widowControl/>
        <w:ind w:left="360"/>
        <w:jc w:val="both"/>
        <w:rPr>
          <w:szCs w:val="24"/>
        </w:rPr>
      </w:pPr>
    </w:p>
    <w:p w14:paraId="3CC4CD37" w14:textId="50CD746D" w:rsidR="00F44820" w:rsidRDefault="00F44820" w:rsidP="00B32778">
      <w:pPr>
        <w:pStyle w:val="Numberedp01"/>
        <w:widowControl/>
        <w:numPr>
          <w:ilvl w:val="0"/>
          <w:numId w:val="1"/>
        </w:numPr>
        <w:ind w:left="0" w:firstLine="360"/>
        <w:jc w:val="both"/>
        <w:rPr>
          <w:szCs w:val="24"/>
        </w:rPr>
      </w:pPr>
      <w:r>
        <w:rPr>
          <w:szCs w:val="24"/>
        </w:rPr>
        <w:t>The Applicant shall comply with comments 2</w:t>
      </w:r>
      <w:r w:rsidR="000C4E80">
        <w:rPr>
          <w:szCs w:val="24"/>
        </w:rPr>
        <w:t xml:space="preserve"> and 3 of the review memorandum prepared by Jonathan </w:t>
      </w:r>
      <w:r w:rsidR="00DC6318">
        <w:rPr>
          <w:szCs w:val="24"/>
        </w:rPr>
        <w:t xml:space="preserve">Lockman, </w:t>
      </w:r>
      <w:r w:rsidR="00084D88" w:rsidRPr="009259FE">
        <w:rPr>
          <w:szCs w:val="24"/>
        </w:rPr>
        <w:t xml:space="preserve">Nelson, Pope &amp; Voorhis, LLC, </w:t>
      </w:r>
      <w:r w:rsidR="00DC6318">
        <w:rPr>
          <w:szCs w:val="24"/>
        </w:rPr>
        <w:t>Village Planner, dated March 5, 2025.</w:t>
      </w:r>
      <w:r>
        <w:rPr>
          <w:szCs w:val="24"/>
        </w:rPr>
        <w:t xml:space="preserve"> </w:t>
      </w:r>
    </w:p>
    <w:p w14:paraId="65017971" w14:textId="77777777" w:rsidR="00F44820" w:rsidRDefault="00F44820" w:rsidP="00F44820">
      <w:pPr>
        <w:pStyle w:val="ListParagraph"/>
        <w:rPr>
          <w:szCs w:val="24"/>
        </w:rPr>
      </w:pPr>
    </w:p>
    <w:p w14:paraId="3D925E57" w14:textId="3743BD60" w:rsidR="00B32778" w:rsidRPr="009259FE" w:rsidRDefault="00B32778" w:rsidP="00B32778">
      <w:pPr>
        <w:pStyle w:val="Numberedp01"/>
        <w:widowControl/>
        <w:numPr>
          <w:ilvl w:val="0"/>
          <w:numId w:val="1"/>
        </w:numPr>
        <w:ind w:left="0" w:firstLine="360"/>
        <w:jc w:val="both"/>
        <w:rPr>
          <w:szCs w:val="24"/>
        </w:rPr>
      </w:pPr>
      <w:r w:rsidRPr="009259FE">
        <w:rPr>
          <w:szCs w:val="24"/>
        </w:rPr>
        <w:t>The Applicant shall comply with technical comments S-1 through S-</w:t>
      </w:r>
      <w:r w:rsidR="00B72C75">
        <w:rPr>
          <w:szCs w:val="24"/>
        </w:rPr>
        <w:t>7</w:t>
      </w:r>
      <w:r w:rsidRPr="009259FE">
        <w:rPr>
          <w:szCs w:val="24"/>
        </w:rPr>
        <w:t xml:space="preserve"> of the review memorandum prepared by Martin K. Spence, P.E., Village Engineer, dated </w:t>
      </w:r>
      <w:r w:rsidR="00B72C75">
        <w:rPr>
          <w:szCs w:val="24"/>
        </w:rPr>
        <w:t xml:space="preserve">January </w:t>
      </w:r>
      <w:r w:rsidR="00F44820">
        <w:rPr>
          <w:szCs w:val="24"/>
        </w:rPr>
        <w:t>12, 2025.</w:t>
      </w:r>
      <w:r w:rsidRPr="009259FE">
        <w:rPr>
          <w:szCs w:val="24"/>
        </w:rPr>
        <w:t>.</w:t>
      </w:r>
    </w:p>
    <w:p w14:paraId="333A137C" w14:textId="77777777" w:rsidR="00B32778" w:rsidRPr="009259FE" w:rsidRDefault="00B32778" w:rsidP="00B32778">
      <w:pPr>
        <w:pStyle w:val="Numberedp01"/>
        <w:widowControl/>
        <w:ind w:left="360"/>
        <w:jc w:val="both"/>
        <w:rPr>
          <w:szCs w:val="24"/>
        </w:rPr>
      </w:pPr>
    </w:p>
    <w:p w14:paraId="560A5AC1" w14:textId="77777777" w:rsidR="00B32778" w:rsidRPr="009259FE" w:rsidRDefault="00B32778" w:rsidP="00B32778">
      <w:pPr>
        <w:pStyle w:val="Numberedp01"/>
        <w:widowControl/>
        <w:numPr>
          <w:ilvl w:val="0"/>
          <w:numId w:val="1"/>
        </w:numPr>
        <w:ind w:left="0" w:firstLine="360"/>
        <w:jc w:val="both"/>
        <w:rPr>
          <w:szCs w:val="24"/>
        </w:rPr>
      </w:pPr>
      <w:r w:rsidRPr="009259FE">
        <w:rPr>
          <w:szCs w:val="24"/>
        </w:rPr>
        <w:t xml:space="preserve">Full compliance with Village of Montebello subdivision regulations § 163-15, titled “Improvements and security.” </w:t>
      </w:r>
    </w:p>
    <w:p w14:paraId="66488EBA" w14:textId="77777777" w:rsidR="00B32778" w:rsidRPr="009259FE" w:rsidRDefault="00B32778" w:rsidP="00B32778">
      <w:pPr>
        <w:pStyle w:val="Numberedp01"/>
        <w:widowControl/>
        <w:ind w:left="360"/>
        <w:jc w:val="both"/>
        <w:rPr>
          <w:szCs w:val="24"/>
        </w:rPr>
      </w:pPr>
    </w:p>
    <w:p w14:paraId="6A26E275" w14:textId="77777777" w:rsidR="00B32778" w:rsidRDefault="00B32778" w:rsidP="00B32778">
      <w:pPr>
        <w:pStyle w:val="Numberedp01"/>
        <w:widowControl/>
        <w:numPr>
          <w:ilvl w:val="0"/>
          <w:numId w:val="1"/>
        </w:numPr>
        <w:ind w:left="0" w:firstLine="360"/>
        <w:jc w:val="both"/>
        <w:rPr>
          <w:szCs w:val="24"/>
        </w:rPr>
      </w:pPr>
      <w:r w:rsidRPr="009259FE">
        <w:rPr>
          <w:szCs w:val="24"/>
        </w:rPr>
        <w:t>Payment of all fees due and owing to the Village of Montebello in connection with this application and approval.</w:t>
      </w:r>
    </w:p>
    <w:p w14:paraId="424F4357" w14:textId="77777777" w:rsidR="00F94B3C" w:rsidRDefault="00F94B3C" w:rsidP="00F94B3C">
      <w:pPr>
        <w:pStyle w:val="ListParagraph"/>
        <w:rPr>
          <w:szCs w:val="24"/>
        </w:rPr>
      </w:pPr>
    </w:p>
    <w:p w14:paraId="2DB2E02F" w14:textId="002DC032" w:rsidR="00F94B3C" w:rsidRPr="009259FE" w:rsidRDefault="00F94B3C" w:rsidP="00B32778">
      <w:pPr>
        <w:pStyle w:val="Numberedp01"/>
        <w:widowControl/>
        <w:numPr>
          <w:ilvl w:val="0"/>
          <w:numId w:val="1"/>
        </w:numPr>
        <w:ind w:left="0" w:firstLine="360"/>
        <w:jc w:val="both"/>
        <w:rPr>
          <w:szCs w:val="24"/>
        </w:rPr>
      </w:pPr>
      <w:r>
        <w:rPr>
          <w:szCs w:val="24"/>
        </w:rPr>
        <w:t xml:space="preserve">Payment of money in lieu of parkland for the </w:t>
      </w:r>
      <w:r w:rsidR="00B0123E">
        <w:rPr>
          <w:szCs w:val="24"/>
        </w:rPr>
        <w:t xml:space="preserve">creation of one </w:t>
      </w:r>
      <w:r>
        <w:rPr>
          <w:szCs w:val="24"/>
        </w:rPr>
        <w:t>new lot</w:t>
      </w:r>
      <w:r w:rsidR="00B0123E">
        <w:rPr>
          <w:szCs w:val="24"/>
        </w:rPr>
        <w:t xml:space="preserve"> pursuant to </w:t>
      </w:r>
      <w:r w:rsidR="0023444B">
        <w:rPr>
          <w:szCs w:val="24"/>
        </w:rPr>
        <w:t>§ 122-</w:t>
      </w:r>
      <w:r w:rsidR="002C6901">
        <w:rPr>
          <w:szCs w:val="24"/>
        </w:rPr>
        <w:t>2 E of the Village of Montebello Code.</w:t>
      </w:r>
    </w:p>
    <w:p w14:paraId="70CA8C56" w14:textId="77777777" w:rsidR="00B32778" w:rsidRPr="009259FE" w:rsidRDefault="00B32778" w:rsidP="00B32778">
      <w:pPr>
        <w:pStyle w:val="Numberedp01"/>
        <w:widowControl/>
        <w:jc w:val="both"/>
        <w:rPr>
          <w:szCs w:val="24"/>
        </w:rPr>
      </w:pPr>
    </w:p>
    <w:p w14:paraId="7626F524" w14:textId="3696BBBE" w:rsidR="00067580" w:rsidRPr="00067580" w:rsidRDefault="00B32778" w:rsidP="00067580">
      <w:pPr>
        <w:pStyle w:val="Numberedp01"/>
        <w:widowControl/>
        <w:spacing w:line="480" w:lineRule="auto"/>
        <w:jc w:val="both"/>
        <w:rPr>
          <w:rFonts w:eastAsia="Calibri"/>
          <w:szCs w:val="24"/>
        </w:rPr>
      </w:pPr>
      <w:r w:rsidRPr="009259FE">
        <w:rPr>
          <w:b/>
          <w:szCs w:val="24"/>
        </w:rPr>
        <w:tab/>
      </w:r>
      <w:r w:rsidR="005B7865" w:rsidRPr="00280CD0">
        <w:rPr>
          <w:rFonts w:eastAsia="Calibri"/>
          <w:szCs w:val="24"/>
        </w:rPr>
        <w:t xml:space="preserve">On </w:t>
      </w:r>
      <w:r w:rsidR="005B7865" w:rsidRPr="00280CD0">
        <w:rPr>
          <w:rFonts w:eastAsia="Calibri"/>
          <w:bCs/>
          <w:szCs w:val="24"/>
        </w:rPr>
        <w:t xml:space="preserve">the Motion </w:t>
      </w:r>
      <w:r w:rsidR="005B7865" w:rsidRPr="00280CD0">
        <w:rPr>
          <w:rStyle w:val="fontstyle01"/>
        </w:rPr>
        <w:t>of</w:t>
      </w:r>
      <w:r w:rsidR="005B7865" w:rsidRPr="00280CD0">
        <w:rPr>
          <w:rFonts w:eastAsia="Calibri"/>
          <w:bCs/>
          <w:szCs w:val="24"/>
        </w:rPr>
        <w:t xml:space="preserve"> Member </w:t>
      </w:r>
      <w:r w:rsidR="00067580">
        <w:rPr>
          <w:rFonts w:eastAsia="Calibri"/>
          <w:bCs/>
          <w:szCs w:val="24"/>
        </w:rPr>
        <w:t>_____________</w:t>
      </w:r>
      <w:r w:rsidR="005B7865" w:rsidRPr="00280CD0">
        <w:rPr>
          <w:rFonts w:eastAsia="Calibri"/>
          <w:bCs/>
          <w:szCs w:val="24"/>
        </w:rPr>
        <w:t>, seconded by Member</w:t>
      </w:r>
      <w:r w:rsidR="005B7865" w:rsidRPr="00280CD0">
        <w:rPr>
          <w:rFonts w:eastAsia="Calibri"/>
          <w:bCs/>
          <w:szCs w:val="24"/>
        </w:rPr>
        <w:softHyphen/>
      </w:r>
      <w:r w:rsidR="005B7865" w:rsidRPr="00280CD0">
        <w:rPr>
          <w:rFonts w:eastAsia="Calibri"/>
          <w:bCs/>
          <w:szCs w:val="24"/>
        </w:rPr>
        <w:softHyphen/>
      </w:r>
      <w:r w:rsidR="005B7865" w:rsidRPr="00280CD0">
        <w:rPr>
          <w:rFonts w:eastAsia="Calibri"/>
          <w:bCs/>
          <w:szCs w:val="24"/>
        </w:rPr>
        <w:softHyphen/>
      </w:r>
      <w:r w:rsidR="005B7865">
        <w:rPr>
          <w:rFonts w:eastAsia="Calibri"/>
          <w:bCs/>
          <w:szCs w:val="24"/>
        </w:rPr>
        <w:t xml:space="preserve"> </w:t>
      </w:r>
      <w:r w:rsidR="00067580">
        <w:rPr>
          <w:rFonts w:eastAsia="Calibri"/>
          <w:bCs/>
          <w:szCs w:val="24"/>
        </w:rPr>
        <w:t>__________</w:t>
      </w:r>
      <w:r w:rsidR="005B7865" w:rsidRPr="00280CD0">
        <w:rPr>
          <w:rFonts w:eastAsia="Calibri"/>
          <w:bCs/>
          <w:szCs w:val="24"/>
        </w:rPr>
        <w:t xml:space="preserve">, the Planning Board granted final subdivision approval </w:t>
      </w:r>
      <w:r w:rsidR="005B7865" w:rsidRPr="00280CD0">
        <w:rPr>
          <w:rFonts w:eastAsia="Calibri"/>
          <w:szCs w:val="24"/>
        </w:rPr>
        <w:t xml:space="preserve">on a </w:t>
      </w:r>
      <w:proofErr w:type="gramStart"/>
      <w:r w:rsidR="005B7865" w:rsidRPr="00280CD0">
        <w:rPr>
          <w:rFonts w:eastAsia="Calibri"/>
          <w:szCs w:val="24"/>
        </w:rPr>
        <w:t>roll-call</w:t>
      </w:r>
      <w:proofErr w:type="gramEnd"/>
      <w:r w:rsidR="005B7865" w:rsidRPr="00280CD0">
        <w:rPr>
          <w:rFonts w:eastAsia="Calibri"/>
          <w:szCs w:val="24"/>
        </w:rPr>
        <w:t xml:space="preserve"> vote of</w:t>
      </w:r>
      <w:r w:rsidR="005B7865">
        <w:rPr>
          <w:rFonts w:eastAsia="Calibri"/>
          <w:szCs w:val="24"/>
        </w:rPr>
        <w:t xml:space="preserve"> </w:t>
      </w:r>
      <w:r w:rsidR="00067580">
        <w:rPr>
          <w:rFonts w:eastAsia="Calibri"/>
          <w:szCs w:val="24"/>
        </w:rPr>
        <w:t>___</w:t>
      </w:r>
      <w:r w:rsidR="005B7865">
        <w:rPr>
          <w:rFonts w:eastAsia="Calibri"/>
          <w:szCs w:val="24"/>
        </w:rPr>
        <w:t xml:space="preserve"> </w:t>
      </w:r>
      <w:r w:rsidR="005B7865" w:rsidRPr="00280CD0">
        <w:rPr>
          <w:rFonts w:eastAsia="Calibri"/>
          <w:szCs w:val="24"/>
        </w:rPr>
        <w:t xml:space="preserve">yeas, </w:t>
      </w:r>
      <w:r w:rsidR="00067580">
        <w:rPr>
          <w:rFonts w:eastAsia="Calibri"/>
          <w:szCs w:val="24"/>
        </w:rPr>
        <w:t>___</w:t>
      </w:r>
      <w:r w:rsidR="005B7865" w:rsidRPr="00280CD0">
        <w:rPr>
          <w:rFonts w:eastAsia="Calibri"/>
          <w:szCs w:val="24"/>
        </w:rPr>
        <w:t xml:space="preserve"> nays, as set forth herein:</w:t>
      </w:r>
    </w:p>
    <w:p w14:paraId="7ED9B9F8" w14:textId="77777777" w:rsidR="005B7865" w:rsidRDefault="005B7865" w:rsidP="005B7865">
      <w:pPr>
        <w:rPr>
          <w:bCs/>
          <w:szCs w:val="24"/>
        </w:rPr>
      </w:pPr>
      <w:proofErr w:type="gramStart"/>
      <w:r w:rsidRPr="00280CD0">
        <w:rPr>
          <w:bCs/>
          <w:szCs w:val="24"/>
        </w:rPr>
        <w:t>MEMBERS</w:t>
      </w:r>
      <w:proofErr w:type="gramEnd"/>
      <w:r w:rsidRPr="00280CD0">
        <w:rPr>
          <w:bCs/>
          <w:szCs w:val="24"/>
        </w:rPr>
        <w:t xml:space="preserve"> PRESENT:</w:t>
      </w:r>
      <w:r w:rsidRPr="00280CD0">
        <w:rPr>
          <w:bCs/>
          <w:szCs w:val="24"/>
        </w:rPr>
        <w:tab/>
      </w:r>
      <w:r w:rsidRPr="00280CD0">
        <w:rPr>
          <w:bCs/>
          <w:szCs w:val="24"/>
        </w:rPr>
        <w:tab/>
      </w:r>
      <w:r w:rsidRPr="00280CD0">
        <w:rPr>
          <w:bCs/>
          <w:szCs w:val="24"/>
        </w:rPr>
        <w:tab/>
        <w:t xml:space="preserve">     </w:t>
      </w:r>
      <w:r w:rsidRPr="00280CD0">
        <w:rPr>
          <w:bCs/>
          <w:szCs w:val="24"/>
        </w:rPr>
        <w:tab/>
        <w:t>YEA</w:t>
      </w:r>
      <w:r w:rsidRPr="00280CD0">
        <w:rPr>
          <w:bCs/>
          <w:szCs w:val="24"/>
        </w:rPr>
        <w:tab/>
      </w:r>
      <w:r w:rsidRPr="00280CD0">
        <w:rPr>
          <w:bCs/>
          <w:szCs w:val="24"/>
        </w:rPr>
        <w:tab/>
        <w:t xml:space="preserve">NAY        </w:t>
      </w:r>
      <w:r>
        <w:rPr>
          <w:bCs/>
          <w:szCs w:val="24"/>
        </w:rPr>
        <w:t xml:space="preserve">  </w:t>
      </w:r>
      <w:r w:rsidRPr="00280CD0">
        <w:rPr>
          <w:bCs/>
          <w:szCs w:val="24"/>
        </w:rPr>
        <w:t xml:space="preserve"> ABSENT</w:t>
      </w:r>
    </w:p>
    <w:p w14:paraId="41C22F9E" w14:textId="77777777" w:rsidR="00067580" w:rsidRPr="00280CD0" w:rsidRDefault="00067580" w:rsidP="005B7865">
      <w:pPr>
        <w:rPr>
          <w:b/>
          <w:bCs/>
          <w:szCs w:val="24"/>
          <w:u w:val="single"/>
        </w:rPr>
      </w:pPr>
    </w:p>
    <w:p w14:paraId="01C05795" w14:textId="7FD0AB8E" w:rsidR="005B7865" w:rsidRPr="007050B4" w:rsidRDefault="005B7865" w:rsidP="00067580">
      <w:pPr>
        <w:spacing w:line="360" w:lineRule="auto"/>
        <w:rPr>
          <w:bCs/>
          <w:szCs w:val="24"/>
        </w:rPr>
      </w:pPr>
      <w:r w:rsidRPr="00280CD0">
        <w:rPr>
          <w:szCs w:val="24"/>
        </w:rPr>
        <w:t>Anthony Caridi, Chairman</w:t>
      </w:r>
      <w:r w:rsidRPr="00280CD0">
        <w:rPr>
          <w:szCs w:val="24"/>
        </w:rPr>
        <w:tab/>
      </w:r>
      <w:r w:rsidRPr="00280CD0">
        <w:rPr>
          <w:szCs w:val="24"/>
        </w:rPr>
        <w:tab/>
      </w:r>
      <w:r w:rsidRPr="00280CD0">
        <w:rPr>
          <w:szCs w:val="24"/>
        </w:rPr>
        <w:tab/>
      </w:r>
      <w:r w:rsidRPr="00280CD0">
        <w:rPr>
          <w:szCs w:val="24"/>
        </w:rPr>
        <w:tab/>
      </w:r>
      <w:r w:rsidRPr="00280CD0">
        <w:rPr>
          <w:bCs/>
          <w:szCs w:val="24"/>
          <w:u w:val="single"/>
        </w:rPr>
        <w:t>_</w:t>
      </w:r>
      <w:r>
        <w:rPr>
          <w:bCs/>
          <w:szCs w:val="24"/>
          <w:u w:val="single"/>
        </w:rPr>
        <w:t>___</w:t>
      </w:r>
      <w:r w:rsidRPr="00280CD0">
        <w:rPr>
          <w:bCs/>
          <w:szCs w:val="24"/>
        </w:rPr>
        <w:tab/>
      </w:r>
      <w:r>
        <w:rPr>
          <w:bCs/>
          <w:szCs w:val="24"/>
        </w:rPr>
        <w:tab/>
      </w:r>
      <w:r w:rsidRPr="00280CD0">
        <w:rPr>
          <w:bCs/>
          <w:szCs w:val="24"/>
          <w:u w:val="single"/>
        </w:rPr>
        <w:t>___</w:t>
      </w:r>
      <w:r>
        <w:rPr>
          <w:bCs/>
          <w:szCs w:val="24"/>
          <w:u w:val="single"/>
        </w:rPr>
        <w:t>_</w:t>
      </w:r>
      <w:r>
        <w:rPr>
          <w:bCs/>
          <w:szCs w:val="24"/>
        </w:rPr>
        <w:tab/>
      </w:r>
      <w:r>
        <w:rPr>
          <w:bCs/>
          <w:szCs w:val="24"/>
        </w:rPr>
        <w:tab/>
        <w:t>____</w:t>
      </w:r>
    </w:p>
    <w:p w14:paraId="4AECA59A" w14:textId="5405883B" w:rsidR="005B7865" w:rsidRPr="00280CD0" w:rsidRDefault="005B7865" w:rsidP="00067580">
      <w:pPr>
        <w:spacing w:line="360" w:lineRule="auto"/>
        <w:rPr>
          <w:szCs w:val="24"/>
        </w:rPr>
      </w:pPr>
      <w:r w:rsidRPr="00280CD0">
        <w:rPr>
          <w:szCs w:val="24"/>
        </w:rPr>
        <w:t>Stan Shipley, Member</w:t>
      </w:r>
      <w:r w:rsidRPr="00280CD0">
        <w:rPr>
          <w:szCs w:val="24"/>
        </w:rPr>
        <w:tab/>
      </w:r>
      <w:r w:rsidRPr="00280CD0">
        <w:rPr>
          <w:szCs w:val="24"/>
        </w:rPr>
        <w:tab/>
      </w:r>
      <w:r w:rsidRPr="00280CD0">
        <w:rPr>
          <w:szCs w:val="24"/>
        </w:rPr>
        <w:tab/>
      </w:r>
      <w:r w:rsidRPr="00280CD0">
        <w:rPr>
          <w:szCs w:val="24"/>
        </w:rPr>
        <w:tab/>
      </w:r>
      <w:r w:rsidRPr="00280CD0">
        <w:rPr>
          <w:szCs w:val="24"/>
        </w:rPr>
        <w:tab/>
      </w:r>
      <w:r w:rsidR="00067580" w:rsidRPr="00280CD0">
        <w:rPr>
          <w:bCs/>
          <w:szCs w:val="24"/>
          <w:u w:val="single"/>
        </w:rPr>
        <w:t>_</w:t>
      </w:r>
      <w:r w:rsidR="00067580">
        <w:rPr>
          <w:bCs/>
          <w:szCs w:val="24"/>
          <w:u w:val="single"/>
        </w:rPr>
        <w:t>___</w:t>
      </w:r>
      <w:r w:rsidR="00067580" w:rsidRPr="00280CD0">
        <w:rPr>
          <w:bCs/>
          <w:szCs w:val="24"/>
        </w:rPr>
        <w:tab/>
      </w:r>
      <w:r w:rsidR="00067580">
        <w:rPr>
          <w:bCs/>
          <w:szCs w:val="24"/>
        </w:rPr>
        <w:tab/>
      </w:r>
      <w:r w:rsidR="00067580" w:rsidRPr="00280CD0">
        <w:rPr>
          <w:bCs/>
          <w:szCs w:val="24"/>
          <w:u w:val="single"/>
        </w:rPr>
        <w:t>___</w:t>
      </w:r>
      <w:r w:rsidR="00067580">
        <w:rPr>
          <w:bCs/>
          <w:szCs w:val="24"/>
          <w:u w:val="single"/>
        </w:rPr>
        <w:t>_</w:t>
      </w:r>
      <w:r w:rsidR="00067580">
        <w:rPr>
          <w:bCs/>
          <w:szCs w:val="24"/>
        </w:rPr>
        <w:tab/>
      </w:r>
      <w:r w:rsidR="00067580">
        <w:rPr>
          <w:bCs/>
          <w:szCs w:val="24"/>
        </w:rPr>
        <w:tab/>
        <w:t>____</w:t>
      </w:r>
    </w:p>
    <w:p w14:paraId="7399E0CF" w14:textId="08EDFFC6" w:rsidR="005B7865" w:rsidRPr="00280CD0" w:rsidRDefault="005B7865" w:rsidP="00067580">
      <w:pPr>
        <w:spacing w:line="360" w:lineRule="auto"/>
        <w:rPr>
          <w:bCs/>
          <w:szCs w:val="24"/>
          <w:u w:val="single"/>
        </w:rPr>
      </w:pPr>
      <w:r w:rsidRPr="00280CD0">
        <w:rPr>
          <w:szCs w:val="24"/>
        </w:rPr>
        <w:t>Joan Materna, Member</w:t>
      </w:r>
      <w:r w:rsidRPr="00280CD0">
        <w:rPr>
          <w:szCs w:val="24"/>
        </w:rPr>
        <w:tab/>
      </w:r>
      <w:r w:rsidRPr="00280CD0">
        <w:rPr>
          <w:szCs w:val="24"/>
        </w:rPr>
        <w:tab/>
      </w:r>
      <w:r w:rsidRPr="00280CD0">
        <w:rPr>
          <w:szCs w:val="24"/>
        </w:rPr>
        <w:tab/>
      </w:r>
      <w:r w:rsidRPr="00280CD0">
        <w:rPr>
          <w:szCs w:val="24"/>
        </w:rPr>
        <w:tab/>
      </w:r>
      <w:r w:rsidRPr="00280CD0">
        <w:rPr>
          <w:bCs/>
          <w:szCs w:val="24"/>
          <w:u w:val="single"/>
        </w:rPr>
        <w:t>_</w:t>
      </w:r>
      <w:r>
        <w:rPr>
          <w:bCs/>
          <w:szCs w:val="24"/>
          <w:u w:val="single"/>
        </w:rPr>
        <w:t>___</w:t>
      </w:r>
      <w:r w:rsidRPr="00280CD0">
        <w:rPr>
          <w:bCs/>
          <w:szCs w:val="24"/>
        </w:rPr>
        <w:tab/>
      </w:r>
      <w:r w:rsidRPr="00280CD0">
        <w:rPr>
          <w:bCs/>
          <w:szCs w:val="24"/>
        </w:rPr>
        <w:tab/>
      </w:r>
      <w:r w:rsidRPr="00280CD0">
        <w:rPr>
          <w:bCs/>
          <w:szCs w:val="24"/>
          <w:u w:val="single"/>
        </w:rPr>
        <w:t>____</w:t>
      </w:r>
      <w:r w:rsidRPr="00280CD0">
        <w:rPr>
          <w:bCs/>
          <w:szCs w:val="24"/>
        </w:rPr>
        <w:tab/>
      </w:r>
      <w:r w:rsidRPr="00280CD0">
        <w:rPr>
          <w:bCs/>
          <w:szCs w:val="24"/>
        </w:rPr>
        <w:tab/>
      </w:r>
      <w:r w:rsidRPr="00280CD0">
        <w:rPr>
          <w:bCs/>
          <w:szCs w:val="24"/>
          <w:u w:val="single"/>
        </w:rPr>
        <w:t>____</w:t>
      </w:r>
    </w:p>
    <w:p w14:paraId="71524A33" w14:textId="335CBD4E" w:rsidR="005B7865" w:rsidRDefault="005B7865" w:rsidP="00067580">
      <w:pPr>
        <w:spacing w:line="360" w:lineRule="auto"/>
        <w:rPr>
          <w:bCs/>
          <w:szCs w:val="24"/>
          <w:u w:val="single"/>
        </w:rPr>
      </w:pPr>
      <w:r w:rsidRPr="00280CD0">
        <w:rPr>
          <w:bCs/>
          <w:szCs w:val="24"/>
        </w:rPr>
        <w:t>Ariel Aufgang, Member</w:t>
      </w:r>
      <w:proofErr w:type="gramStart"/>
      <w:r w:rsidRPr="00280CD0">
        <w:rPr>
          <w:bCs/>
          <w:szCs w:val="24"/>
        </w:rPr>
        <w:tab/>
      </w:r>
      <w:r w:rsidRPr="00280CD0">
        <w:rPr>
          <w:bCs/>
          <w:szCs w:val="24"/>
        </w:rPr>
        <w:tab/>
      </w:r>
      <w:r w:rsidRPr="00280CD0">
        <w:rPr>
          <w:bCs/>
          <w:szCs w:val="24"/>
        </w:rPr>
        <w:tab/>
      </w:r>
      <w:r w:rsidRPr="00280CD0">
        <w:rPr>
          <w:bCs/>
          <w:szCs w:val="24"/>
        </w:rPr>
        <w:tab/>
      </w:r>
      <w:r w:rsidR="00067580" w:rsidRPr="00280CD0">
        <w:rPr>
          <w:bCs/>
          <w:szCs w:val="24"/>
          <w:u w:val="single"/>
        </w:rPr>
        <w:t>_</w:t>
      </w:r>
      <w:r w:rsidR="00067580">
        <w:rPr>
          <w:bCs/>
          <w:szCs w:val="24"/>
          <w:u w:val="single"/>
        </w:rPr>
        <w:t>___</w:t>
      </w:r>
      <w:r w:rsidR="00067580" w:rsidRPr="00280CD0">
        <w:rPr>
          <w:bCs/>
          <w:szCs w:val="24"/>
        </w:rPr>
        <w:tab/>
      </w:r>
      <w:r w:rsidR="00067580">
        <w:rPr>
          <w:bCs/>
          <w:szCs w:val="24"/>
        </w:rPr>
        <w:tab/>
      </w:r>
      <w:r w:rsidR="00067580" w:rsidRPr="00280CD0">
        <w:rPr>
          <w:bCs/>
          <w:szCs w:val="24"/>
          <w:u w:val="single"/>
        </w:rPr>
        <w:t>___</w:t>
      </w:r>
      <w:r w:rsidR="00067580">
        <w:rPr>
          <w:bCs/>
          <w:szCs w:val="24"/>
          <w:u w:val="single"/>
        </w:rPr>
        <w:t>_</w:t>
      </w:r>
      <w:r w:rsidR="00067580">
        <w:rPr>
          <w:bCs/>
          <w:szCs w:val="24"/>
        </w:rPr>
        <w:tab/>
      </w:r>
      <w:proofErr w:type="gramEnd"/>
      <w:r w:rsidR="00067580">
        <w:rPr>
          <w:bCs/>
          <w:szCs w:val="24"/>
        </w:rPr>
        <w:tab/>
        <w:t>____</w:t>
      </w:r>
    </w:p>
    <w:p w14:paraId="7CF58108" w14:textId="647A2689" w:rsidR="005B7865" w:rsidRDefault="005B7865" w:rsidP="00067580">
      <w:pPr>
        <w:spacing w:line="360" w:lineRule="auto"/>
        <w:rPr>
          <w:bCs/>
          <w:szCs w:val="24"/>
          <w:u w:val="single"/>
        </w:rPr>
      </w:pPr>
      <w:r>
        <w:rPr>
          <w:szCs w:val="24"/>
        </w:rPr>
        <w:t>Nancy Doon, Ad Hoc Member</w:t>
      </w:r>
      <w:r w:rsidRPr="00280CD0">
        <w:rPr>
          <w:szCs w:val="24"/>
        </w:rPr>
        <w:tab/>
      </w:r>
      <w:r w:rsidRPr="00280CD0">
        <w:rPr>
          <w:szCs w:val="24"/>
        </w:rPr>
        <w:tab/>
      </w:r>
      <w:r w:rsidRPr="00280CD0">
        <w:rPr>
          <w:szCs w:val="24"/>
        </w:rPr>
        <w:tab/>
      </w:r>
      <w:r w:rsidR="00067580" w:rsidRPr="00280CD0">
        <w:rPr>
          <w:bCs/>
          <w:szCs w:val="24"/>
          <w:u w:val="single"/>
        </w:rPr>
        <w:t>_</w:t>
      </w:r>
      <w:r w:rsidR="00067580">
        <w:rPr>
          <w:bCs/>
          <w:szCs w:val="24"/>
          <w:u w:val="single"/>
        </w:rPr>
        <w:t>___</w:t>
      </w:r>
      <w:r w:rsidR="00067580" w:rsidRPr="00280CD0">
        <w:rPr>
          <w:bCs/>
          <w:szCs w:val="24"/>
        </w:rPr>
        <w:tab/>
      </w:r>
      <w:r w:rsidR="00067580">
        <w:rPr>
          <w:bCs/>
          <w:szCs w:val="24"/>
        </w:rPr>
        <w:tab/>
      </w:r>
      <w:r w:rsidR="00067580" w:rsidRPr="00280CD0">
        <w:rPr>
          <w:bCs/>
          <w:szCs w:val="24"/>
          <w:u w:val="single"/>
        </w:rPr>
        <w:t>___</w:t>
      </w:r>
      <w:r w:rsidR="00067580">
        <w:rPr>
          <w:bCs/>
          <w:szCs w:val="24"/>
          <w:u w:val="single"/>
        </w:rPr>
        <w:t>_</w:t>
      </w:r>
      <w:r w:rsidR="00067580">
        <w:rPr>
          <w:bCs/>
          <w:szCs w:val="24"/>
        </w:rPr>
        <w:tab/>
      </w:r>
      <w:r w:rsidR="00067580">
        <w:rPr>
          <w:bCs/>
          <w:szCs w:val="24"/>
        </w:rPr>
        <w:tab/>
        <w:t>____</w:t>
      </w:r>
    </w:p>
    <w:p w14:paraId="71640F82" w14:textId="77777777" w:rsidR="005B7865" w:rsidRPr="00280CD0" w:rsidRDefault="005B7865" w:rsidP="00067580">
      <w:pPr>
        <w:spacing w:line="360" w:lineRule="auto"/>
        <w:rPr>
          <w:rFonts w:eastAsia="Calibri"/>
          <w:szCs w:val="24"/>
        </w:rPr>
      </w:pPr>
    </w:p>
    <w:p w14:paraId="26B3D4F5" w14:textId="77777777" w:rsidR="005B7865" w:rsidRPr="00280CD0" w:rsidRDefault="005B7865" w:rsidP="00067580">
      <w:pPr>
        <w:widowControl w:val="0"/>
        <w:spacing w:line="360" w:lineRule="auto"/>
        <w:jc w:val="right"/>
        <w:rPr>
          <w:szCs w:val="24"/>
        </w:rPr>
      </w:pPr>
    </w:p>
    <w:p w14:paraId="5BFD6FAD" w14:textId="77777777" w:rsidR="005B7865" w:rsidRPr="00280CD0" w:rsidRDefault="005B7865" w:rsidP="00067580">
      <w:pPr>
        <w:spacing w:line="360" w:lineRule="auto"/>
        <w:rPr>
          <w:szCs w:val="24"/>
        </w:rPr>
      </w:pPr>
      <w:r w:rsidRPr="00280CD0">
        <w:rPr>
          <w:szCs w:val="24"/>
        </w:rPr>
        <w:tab/>
      </w:r>
      <w:r w:rsidRPr="00280CD0">
        <w:rPr>
          <w:szCs w:val="24"/>
        </w:rPr>
        <w:tab/>
      </w:r>
      <w:r w:rsidRPr="00280CD0">
        <w:rPr>
          <w:szCs w:val="24"/>
        </w:rPr>
        <w:tab/>
      </w:r>
      <w:r w:rsidRPr="00280CD0">
        <w:rPr>
          <w:szCs w:val="24"/>
        </w:rPr>
        <w:tab/>
      </w:r>
      <w:r w:rsidRPr="00280CD0">
        <w:rPr>
          <w:szCs w:val="24"/>
        </w:rPr>
        <w:tab/>
      </w:r>
      <w:r w:rsidRPr="00280CD0">
        <w:rPr>
          <w:szCs w:val="24"/>
        </w:rPr>
        <w:tab/>
      </w:r>
      <w:r w:rsidRPr="00280CD0">
        <w:rPr>
          <w:szCs w:val="24"/>
        </w:rPr>
        <w:tab/>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r>
      <w:r w:rsidRPr="00280CD0">
        <w:rPr>
          <w:szCs w:val="24"/>
        </w:rPr>
        <w:softHyphen/>
        <w:t>_____________________________</w:t>
      </w:r>
    </w:p>
    <w:p w14:paraId="24B2344A" w14:textId="77777777" w:rsidR="005B7865" w:rsidRPr="00280CD0" w:rsidRDefault="005B7865" w:rsidP="005B7865">
      <w:pPr>
        <w:rPr>
          <w:szCs w:val="24"/>
        </w:rPr>
      </w:pPr>
      <w:r w:rsidRPr="00280CD0">
        <w:rPr>
          <w:szCs w:val="24"/>
        </w:rPr>
        <w:lastRenderedPageBreak/>
        <w:tab/>
      </w:r>
      <w:r w:rsidRPr="00280CD0">
        <w:rPr>
          <w:szCs w:val="24"/>
        </w:rPr>
        <w:tab/>
      </w:r>
      <w:r w:rsidRPr="00280CD0">
        <w:rPr>
          <w:szCs w:val="24"/>
        </w:rPr>
        <w:tab/>
      </w:r>
      <w:r w:rsidRPr="00280CD0">
        <w:rPr>
          <w:szCs w:val="24"/>
        </w:rPr>
        <w:tab/>
      </w:r>
      <w:r w:rsidRPr="00280CD0">
        <w:rPr>
          <w:szCs w:val="24"/>
        </w:rPr>
        <w:tab/>
      </w:r>
      <w:r w:rsidRPr="00280CD0">
        <w:rPr>
          <w:szCs w:val="24"/>
        </w:rPr>
        <w:tab/>
      </w:r>
      <w:r w:rsidRPr="00280CD0">
        <w:rPr>
          <w:szCs w:val="24"/>
        </w:rPr>
        <w:tab/>
        <w:t xml:space="preserve"> </w:t>
      </w:r>
      <w:r>
        <w:rPr>
          <w:szCs w:val="24"/>
        </w:rPr>
        <w:t>ANTHONY CARIDI,</w:t>
      </w:r>
      <w:r w:rsidRPr="00280CD0">
        <w:rPr>
          <w:szCs w:val="24"/>
        </w:rPr>
        <w:t xml:space="preserve"> CHAIRMAN</w:t>
      </w:r>
      <w:r w:rsidRPr="00280CD0">
        <w:rPr>
          <w:szCs w:val="24"/>
        </w:rPr>
        <w:tab/>
      </w:r>
    </w:p>
    <w:p w14:paraId="638CB8B2" w14:textId="77777777" w:rsidR="005B7865" w:rsidRPr="00280CD0" w:rsidRDefault="005B7865" w:rsidP="005B7865">
      <w:pPr>
        <w:rPr>
          <w:szCs w:val="24"/>
        </w:rPr>
      </w:pPr>
      <w:r w:rsidRPr="00280CD0">
        <w:rPr>
          <w:szCs w:val="24"/>
        </w:rPr>
        <w:tab/>
      </w:r>
      <w:r w:rsidRPr="00280CD0">
        <w:rPr>
          <w:szCs w:val="24"/>
        </w:rPr>
        <w:tab/>
      </w:r>
      <w:r w:rsidRPr="00280CD0">
        <w:rPr>
          <w:szCs w:val="24"/>
        </w:rPr>
        <w:tab/>
      </w:r>
      <w:r w:rsidRPr="00280CD0">
        <w:rPr>
          <w:szCs w:val="24"/>
        </w:rPr>
        <w:tab/>
      </w:r>
    </w:p>
    <w:p w14:paraId="28967F40" w14:textId="27E68177" w:rsidR="005B7865" w:rsidRDefault="00EA067F" w:rsidP="00EA067F">
      <w:pPr>
        <w:spacing w:after="120" w:line="360" w:lineRule="auto"/>
        <w:rPr>
          <w:szCs w:val="24"/>
        </w:rPr>
      </w:pPr>
      <w:r>
        <w:rPr>
          <w:szCs w:val="24"/>
        </w:rPr>
        <w:t xml:space="preserve">March </w:t>
      </w:r>
      <w:r w:rsidR="00B0779D">
        <w:rPr>
          <w:szCs w:val="24"/>
        </w:rPr>
        <w:t>11, 2025</w:t>
      </w:r>
    </w:p>
    <w:p w14:paraId="3F766D9B" w14:textId="77777777" w:rsidR="00B0779D" w:rsidRPr="00280CD0" w:rsidRDefault="00B0779D" w:rsidP="00EA067F">
      <w:pPr>
        <w:spacing w:after="120" w:line="360" w:lineRule="auto"/>
        <w:rPr>
          <w:szCs w:val="24"/>
        </w:rPr>
      </w:pPr>
    </w:p>
    <w:p w14:paraId="309C7405" w14:textId="77777777" w:rsidR="005B7865" w:rsidRPr="00280CD0" w:rsidRDefault="005B7865" w:rsidP="005B7865">
      <w:pPr>
        <w:rPr>
          <w:szCs w:val="24"/>
        </w:rPr>
      </w:pPr>
      <w:r w:rsidRPr="00280CD0">
        <w:rPr>
          <w:noProof/>
          <w:szCs w:val="24"/>
        </w:rPr>
        <mc:AlternateContent>
          <mc:Choice Requires="wps">
            <w:drawing>
              <wp:anchor distT="0" distB="0" distL="114300" distR="114300" simplePos="0" relativeHeight="251659264" behindDoc="0" locked="0" layoutInCell="1" allowOverlap="1" wp14:anchorId="7139446A" wp14:editId="3D02803B">
                <wp:simplePos x="0" y="0"/>
                <wp:positionH relativeFrom="column">
                  <wp:posOffset>180975</wp:posOffset>
                </wp:positionH>
                <wp:positionV relativeFrom="paragraph">
                  <wp:posOffset>292100</wp:posOffset>
                </wp:positionV>
                <wp:extent cx="5638800" cy="152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388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FACE3" w14:textId="77777777" w:rsidR="005B7865" w:rsidRDefault="005B7865" w:rsidP="005B7865">
                            <w:pPr>
                              <w:jc w:val="center"/>
                              <w:rPr>
                                <w:szCs w:val="24"/>
                              </w:rPr>
                            </w:pPr>
                            <w:r>
                              <w:rPr>
                                <w:szCs w:val="24"/>
                              </w:rPr>
                              <w:t>Joan Will</w:t>
                            </w:r>
                            <w:r w:rsidRPr="00676330">
                              <w:rPr>
                                <w:szCs w:val="24"/>
                              </w:rPr>
                              <w:t>,</w:t>
                            </w:r>
                            <w:r>
                              <w:rPr>
                                <w:szCs w:val="24"/>
                              </w:rPr>
                              <w:t xml:space="preserve"> Village Clerk for the Village of Montebello, does hereby certify that the foregoing Decision of the Village of Montebello Planning Board was filed in my office on the following date:</w:t>
                            </w:r>
                          </w:p>
                          <w:p w14:paraId="66D854C2" w14:textId="77777777" w:rsidR="005B7865" w:rsidRDefault="005B7865" w:rsidP="005B7865">
                            <w:pPr>
                              <w:jc w:val="center"/>
                              <w:rPr>
                                <w:szCs w:val="24"/>
                              </w:rPr>
                            </w:pPr>
                          </w:p>
                          <w:p w14:paraId="14387D95" w14:textId="77777777" w:rsidR="005B7865" w:rsidRDefault="005B7865" w:rsidP="005B7865">
                            <w:pPr>
                              <w:rPr>
                                <w:szCs w:val="24"/>
                              </w:rPr>
                            </w:pPr>
                          </w:p>
                          <w:p w14:paraId="56366E35" w14:textId="77777777" w:rsidR="005B7865" w:rsidRPr="00676330" w:rsidRDefault="005B7865" w:rsidP="005B7865">
                            <w:pPr>
                              <w:jc w:val="center"/>
                              <w:rPr>
                                <w:b/>
                                <w:szCs w:val="24"/>
                              </w:rPr>
                            </w:pPr>
                            <w:r>
                              <w:rPr>
                                <w:szCs w:val="24"/>
                              </w:rPr>
                              <w:t>________________________________________________</w:t>
                            </w:r>
                          </w:p>
                          <w:p w14:paraId="012EC01F" w14:textId="77777777" w:rsidR="005B7865" w:rsidRPr="00A0427C" w:rsidRDefault="005B7865" w:rsidP="005B7865">
                            <w:pPr>
                              <w:jc w:val="center"/>
                              <w:rPr>
                                <w:szCs w:val="24"/>
                              </w:rPr>
                            </w:pPr>
                            <w:r>
                              <w:rPr>
                                <w:szCs w:val="24"/>
                              </w:rPr>
                              <w:t>Signature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446A" id="_x0000_t202" coordsize="21600,21600" o:spt="202" path="m,l,21600r21600,l21600,xe">
                <v:stroke joinstyle="miter"/>
                <v:path gradientshapeok="t" o:connecttype="rect"/>
              </v:shapetype>
              <v:shape id="Text Box 1" o:spid="_x0000_s1026" type="#_x0000_t202" style="position:absolute;margin-left:14.25pt;margin-top:23pt;width:444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" fillcolor="white [3201]" strokeweight=".5pt">
                <v:textbox>
                  <w:txbxContent>
                    <w:p w14:paraId="353FACE3" w14:textId="77777777" w:rsidR="005B7865" w:rsidRDefault="005B7865" w:rsidP="005B7865">
                      <w:pPr>
                        <w:jc w:val="center"/>
                        <w:rPr>
                          <w:szCs w:val="24"/>
                        </w:rPr>
                      </w:pPr>
                      <w:r>
                        <w:rPr>
                          <w:szCs w:val="24"/>
                        </w:rPr>
                        <w:t>Joan Will</w:t>
                      </w:r>
                      <w:r w:rsidRPr="00676330">
                        <w:rPr>
                          <w:szCs w:val="24"/>
                        </w:rPr>
                        <w:t>,</w:t>
                      </w:r>
                      <w:r>
                        <w:rPr>
                          <w:szCs w:val="24"/>
                        </w:rPr>
                        <w:t xml:space="preserve"> Village Clerk for the Village of Montebello, does hereby certify that the foregoing Decision of the Village of Montebello Planning Board was filed in my office on the following date:</w:t>
                      </w:r>
                    </w:p>
                    <w:p w14:paraId="66D854C2" w14:textId="77777777" w:rsidR="005B7865" w:rsidRDefault="005B7865" w:rsidP="005B7865">
                      <w:pPr>
                        <w:jc w:val="center"/>
                        <w:rPr>
                          <w:szCs w:val="24"/>
                        </w:rPr>
                      </w:pPr>
                    </w:p>
                    <w:p w14:paraId="14387D95" w14:textId="77777777" w:rsidR="005B7865" w:rsidRDefault="005B7865" w:rsidP="005B7865">
                      <w:pPr>
                        <w:rPr>
                          <w:szCs w:val="24"/>
                        </w:rPr>
                      </w:pPr>
                    </w:p>
                    <w:p w14:paraId="56366E35" w14:textId="77777777" w:rsidR="005B7865" w:rsidRPr="00676330" w:rsidRDefault="005B7865" w:rsidP="005B7865">
                      <w:pPr>
                        <w:jc w:val="center"/>
                        <w:rPr>
                          <w:b/>
                          <w:szCs w:val="24"/>
                        </w:rPr>
                      </w:pPr>
                      <w:r>
                        <w:rPr>
                          <w:szCs w:val="24"/>
                        </w:rPr>
                        <w:t>________________________________________________</w:t>
                      </w:r>
                    </w:p>
                    <w:p w14:paraId="012EC01F" w14:textId="77777777" w:rsidR="005B7865" w:rsidRPr="00A0427C" w:rsidRDefault="005B7865" w:rsidP="005B7865">
                      <w:pPr>
                        <w:jc w:val="center"/>
                        <w:rPr>
                          <w:szCs w:val="24"/>
                        </w:rPr>
                      </w:pPr>
                      <w:r>
                        <w:rPr>
                          <w:szCs w:val="24"/>
                        </w:rPr>
                        <w:t>Signature and Date</w:t>
                      </w:r>
                    </w:p>
                  </w:txbxContent>
                </v:textbox>
              </v:shape>
            </w:pict>
          </mc:Fallback>
        </mc:AlternateContent>
      </w:r>
    </w:p>
    <w:p w14:paraId="7D1BBF60" w14:textId="77777777" w:rsidR="005B7865" w:rsidRPr="00280CD0" w:rsidRDefault="005B7865" w:rsidP="005B7865">
      <w:pPr>
        <w:rPr>
          <w:szCs w:val="24"/>
        </w:rPr>
      </w:pPr>
    </w:p>
    <w:p w14:paraId="2C89C4BB" w14:textId="77777777" w:rsidR="005B7865" w:rsidRPr="00280CD0" w:rsidRDefault="005B7865" w:rsidP="005B7865">
      <w:pPr>
        <w:rPr>
          <w:szCs w:val="24"/>
        </w:rPr>
      </w:pPr>
    </w:p>
    <w:p w14:paraId="3C4D0157" w14:textId="77777777" w:rsidR="005B7865" w:rsidRPr="00280CD0" w:rsidRDefault="005B7865" w:rsidP="005B7865">
      <w:pPr>
        <w:rPr>
          <w:szCs w:val="24"/>
        </w:rPr>
      </w:pPr>
    </w:p>
    <w:p w14:paraId="5EA3011E" w14:textId="77777777" w:rsidR="004764EE" w:rsidRPr="009259FE" w:rsidRDefault="004764EE" w:rsidP="005B78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jc w:val="both"/>
        <w:rPr>
          <w:szCs w:val="24"/>
        </w:rPr>
      </w:pPr>
    </w:p>
    <w:sectPr w:rsidR="004764EE" w:rsidRPr="009259FE" w:rsidSect="00B327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80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4277" w14:textId="77777777" w:rsidR="00B32778" w:rsidRDefault="00B32778" w:rsidP="00B32778">
      <w:r>
        <w:separator/>
      </w:r>
    </w:p>
  </w:endnote>
  <w:endnote w:type="continuationSeparator" w:id="0">
    <w:p w14:paraId="51FF98E0" w14:textId="77777777" w:rsidR="00B32778" w:rsidRDefault="00B32778" w:rsidP="00B3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004A" w14:textId="77777777" w:rsidR="00B0779D" w:rsidRDefault="00B07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74490"/>
      <w:docPartObj>
        <w:docPartGallery w:val="Page Numbers (Bottom of Page)"/>
        <w:docPartUnique/>
      </w:docPartObj>
    </w:sdtPr>
    <w:sdtEndPr>
      <w:rPr>
        <w:noProof/>
      </w:rPr>
    </w:sdtEndPr>
    <w:sdtContent>
      <w:p w14:paraId="706769F3" w14:textId="77777777" w:rsidR="00B0779D" w:rsidRDefault="00B077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A5892ED" w14:textId="77777777" w:rsidR="00B0779D" w:rsidRDefault="00B0779D">
    <w:pPr>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F24A" w14:textId="77777777" w:rsidR="00B0779D" w:rsidRDefault="00B0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73D9" w14:textId="77777777" w:rsidR="00B32778" w:rsidRDefault="00B32778" w:rsidP="00B32778">
      <w:r>
        <w:separator/>
      </w:r>
    </w:p>
  </w:footnote>
  <w:footnote w:type="continuationSeparator" w:id="0">
    <w:p w14:paraId="1EB1B0B3" w14:textId="77777777" w:rsidR="00B32778" w:rsidRDefault="00B32778" w:rsidP="00B3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19DF" w14:textId="77777777" w:rsidR="00B0779D" w:rsidRDefault="00B0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ACA6" w14:textId="77777777" w:rsidR="00B0779D" w:rsidRDefault="00B07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EA4A" w14:textId="77777777" w:rsidR="00B0779D" w:rsidRDefault="00B07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87759"/>
    <w:multiLevelType w:val="hybridMultilevel"/>
    <w:tmpl w:val="18CE08D2"/>
    <w:lvl w:ilvl="0" w:tplc="FFFFFFFF">
      <w:start w:val="1"/>
      <w:numFmt w:val="decimal"/>
      <w:lvlText w:val="%1."/>
      <w:lvlJc w:val="left"/>
      <w:pPr>
        <w:ind w:left="1440" w:hanging="360"/>
      </w:pPr>
    </w:lvl>
    <w:lvl w:ilvl="1" w:tplc="FFFFFFFF">
      <w:numFmt w:val="bullet"/>
      <w:lvlText w:val="•"/>
      <w:lvlJc w:val="left"/>
      <w:pPr>
        <w:ind w:left="2160" w:hanging="360"/>
      </w:pPr>
      <w:rPr>
        <w:rFonts w:ascii="Times New Roman" w:eastAsia="Times New Roman" w:hAnsi="Times New Roman" w:cs="Times New Roman" w:hint="default"/>
      </w:rPr>
    </w:lvl>
    <w:lvl w:ilvl="2" w:tplc="FFFFFFFF">
      <w:numFmt w:val="bullet"/>
      <w:lvlText w:val=""/>
      <w:lvlJc w:val="left"/>
      <w:pPr>
        <w:ind w:left="3060" w:hanging="360"/>
      </w:pPr>
      <w:rPr>
        <w:rFonts w:ascii="Symbol" w:eastAsia="Times New Roman" w:hAnsi="Symbol"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05861E0"/>
    <w:multiLevelType w:val="hybridMultilevel"/>
    <w:tmpl w:val="18CE08D2"/>
    <w:lvl w:ilvl="0" w:tplc="FFFFFFFF">
      <w:start w:val="1"/>
      <w:numFmt w:val="decimal"/>
      <w:lvlText w:val="%1."/>
      <w:lvlJc w:val="left"/>
      <w:pPr>
        <w:ind w:left="1440" w:hanging="360"/>
      </w:pPr>
    </w:lvl>
    <w:lvl w:ilvl="1" w:tplc="FFFFFFFF">
      <w:numFmt w:val="bullet"/>
      <w:lvlText w:val="•"/>
      <w:lvlJc w:val="left"/>
      <w:pPr>
        <w:ind w:left="2160" w:hanging="360"/>
      </w:pPr>
      <w:rPr>
        <w:rFonts w:ascii="Times New Roman" w:eastAsia="Times New Roman" w:hAnsi="Times New Roman" w:cs="Times New Roman" w:hint="default"/>
      </w:rPr>
    </w:lvl>
    <w:lvl w:ilvl="2" w:tplc="FFFFFFFF">
      <w:numFmt w:val="bullet"/>
      <w:lvlText w:val=""/>
      <w:lvlJc w:val="left"/>
      <w:pPr>
        <w:ind w:left="3060" w:hanging="360"/>
      </w:pPr>
      <w:rPr>
        <w:rFonts w:ascii="Symbol" w:eastAsia="Times New Roman" w:hAnsi="Symbol"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09D2FC7"/>
    <w:multiLevelType w:val="hybridMultilevel"/>
    <w:tmpl w:val="AA10CD02"/>
    <w:lvl w:ilvl="0" w:tplc="D07491F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A559FE"/>
    <w:multiLevelType w:val="hybridMultilevel"/>
    <w:tmpl w:val="89644CCE"/>
    <w:lvl w:ilvl="0" w:tplc="0409000F">
      <w:start w:val="1"/>
      <w:numFmt w:val="decimal"/>
      <w:lvlText w:val="%1."/>
      <w:lvlJc w:val="left"/>
      <w:pPr>
        <w:ind w:left="1440" w:hanging="360"/>
      </w:pPr>
    </w:lvl>
    <w:lvl w:ilvl="1" w:tplc="7FB6CDEC">
      <w:numFmt w:val="bullet"/>
      <w:lvlText w:val="•"/>
      <w:lvlJc w:val="left"/>
      <w:pPr>
        <w:ind w:left="2160" w:hanging="360"/>
      </w:pPr>
      <w:rPr>
        <w:rFonts w:ascii="Times New Roman" w:eastAsia="Times New Roman" w:hAnsi="Times New Roman" w:cs="Times New Roman" w:hint="default"/>
      </w:rPr>
    </w:lvl>
    <w:lvl w:ilvl="2" w:tplc="87960AEC">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ED68F7"/>
    <w:multiLevelType w:val="hybridMultilevel"/>
    <w:tmpl w:val="E116A65A"/>
    <w:lvl w:ilvl="0" w:tplc="FFFFFFFF">
      <w:start w:val="1"/>
      <w:numFmt w:val="decimal"/>
      <w:lvlText w:val="%1."/>
      <w:lvlJc w:val="left"/>
      <w:pPr>
        <w:ind w:left="1440" w:hanging="360"/>
      </w:pPr>
    </w:lvl>
    <w:lvl w:ilvl="1" w:tplc="0409001B">
      <w:start w:val="1"/>
      <w:numFmt w:val="lowerRoman"/>
      <w:lvlText w:val="%2."/>
      <w:lvlJc w:val="right"/>
      <w:pPr>
        <w:ind w:left="2160" w:hanging="360"/>
      </w:pPr>
    </w:lvl>
    <w:lvl w:ilvl="2" w:tplc="FFFFFFFF">
      <w:numFmt w:val="bullet"/>
      <w:lvlText w:val=""/>
      <w:lvlJc w:val="left"/>
      <w:pPr>
        <w:ind w:left="3060" w:hanging="360"/>
      </w:pPr>
      <w:rPr>
        <w:rFonts w:ascii="Symbol" w:eastAsia="Times New Roman" w:hAnsi="Symbol"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F6176C0"/>
    <w:multiLevelType w:val="hybridMultilevel"/>
    <w:tmpl w:val="A2681460"/>
    <w:lvl w:ilvl="0" w:tplc="FFFFFFFF">
      <w:start w:val="1"/>
      <w:numFmt w:val="decimal"/>
      <w:lvlText w:val="%1."/>
      <w:lvlJc w:val="left"/>
      <w:pPr>
        <w:ind w:left="1440" w:hanging="360"/>
      </w:pPr>
    </w:lvl>
    <w:lvl w:ilvl="1" w:tplc="FFFFFFFF">
      <w:numFmt w:val="bullet"/>
      <w:lvlText w:val="•"/>
      <w:lvlJc w:val="left"/>
      <w:pPr>
        <w:ind w:left="2160" w:hanging="360"/>
      </w:pPr>
      <w:rPr>
        <w:rFonts w:ascii="Times New Roman" w:eastAsia="Times New Roman" w:hAnsi="Times New Roman" w:cs="Times New Roman" w:hint="default"/>
      </w:rPr>
    </w:lvl>
    <w:lvl w:ilvl="2" w:tplc="FFFFFFFF">
      <w:numFmt w:val="bullet"/>
      <w:lvlText w:val=""/>
      <w:lvlJc w:val="left"/>
      <w:pPr>
        <w:ind w:left="3060" w:hanging="360"/>
      </w:pPr>
      <w:rPr>
        <w:rFonts w:ascii="Symbol" w:eastAsia="Times New Roman" w:hAnsi="Symbol"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782447">
    <w:abstractNumId w:val="2"/>
  </w:num>
  <w:num w:numId="2" w16cid:durableId="90126153">
    <w:abstractNumId w:val="3"/>
  </w:num>
  <w:num w:numId="3" w16cid:durableId="411658533">
    <w:abstractNumId w:val="4"/>
  </w:num>
  <w:num w:numId="4" w16cid:durableId="384792298">
    <w:abstractNumId w:val="1"/>
  </w:num>
  <w:num w:numId="5" w16cid:durableId="1917812445">
    <w:abstractNumId w:val="0"/>
  </w:num>
  <w:num w:numId="6" w16cid:durableId="1928494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78"/>
    <w:rsid w:val="00010B3F"/>
    <w:rsid w:val="00045BAE"/>
    <w:rsid w:val="00067580"/>
    <w:rsid w:val="00084D88"/>
    <w:rsid w:val="00090847"/>
    <w:rsid w:val="000C4E80"/>
    <w:rsid w:val="000E645C"/>
    <w:rsid w:val="001065D4"/>
    <w:rsid w:val="001712CC"/>
    <w:rsid w:val="00202692"/>
    <w:rsid w:val="0023444B"/>
    <w:rsid w:val="002753B0"/>
    <w:rsid w:val="002857D5"/>
    <w:rsid w:val="002B0B0B"/>
    <w:rsid w:val="002C6901"/>
    <w:rsid w:val="002D2B56"/>
    <w:rsid w:val="002F7C6A"/>
    <w:rsid w:val="00315411"/>
    <w:rsid w:val="00345065"/>
    <w:rsid w:val="0037167C"/>
    <w:rsid w:val="003F0FD1"/>
    <w:rsid w:val="00406402"/>
    <w:rsid w:val="0046348A"/>
    <w:rsid w:val="004764EE"/>
    <w:rsid w:val="004900C9"/>
    <w:rsid w:val="004C2E90"/>
    <w:rsid w:val="004D3BE3"/>
    <w:rsid w:val="004F6DE5"/>
    <w:rsid w:val="004F7BC0"/>
    <w:rsid w:val="005B7865"/>
    <w:rsid w:val="005C199B"/>
    <w:rsid w:val="00601CC1"/>
    <w:rsid w:val="0060412B"/>
    <w:rsid w:val="00611BD3"/>
    <w:rsid w:val="006C0CB6"/>
    <w:rsid w:val="006C43AB"/>
    <w:rsid w:val="006F6355"/>
    <w:rsid w:val="007A6CC5"/>
    <w:rsid w:val="008033BD"/>
    <w:rsid w:val="008442F2"/>
    <w:rsid w:val="008A4416"/>
    <w:rsid w:val="0090770C"/>
    <w:rsid w:val="009259FE"/>
    <w:rsid w:val="00964884"/>
    <w:rsid w:val="0098284E"/>
    <w:rsid w:val="00992EF1"/>
    <w:rsid w:val="009A4DCB"/>
    <w:rsid w:val="009E249F"/>
    <w:rsid w:val="00A15E52"/>
    <w:rsid w:val="00A174FE"/>
    <w:rsid w:val="00A44E7F"/>
    <w:rsid w:val="00B0123E"/>
    <w:rsid w:val="00B0779D"/>
    <w:rsid w:val="00B32778"/>
    <w:rsid w:val="00B53B08"/>
    <w:rsid w:val="00B72C75"/>
    <w:rsid w:val="00B844D6"/>
    <w:rsid w:val="00BC78C7"/>
    <w:rsid w:val="00C61523"/>
    <w:rsid w:val="00C654E5"/>
    <w:rsid w:val="00C77160"/>
    <w:rsid w:val="00CA6F8B"/>
    <w:rsid w:val="00CC1EEB"/>
    <w:rsid w:val="00CF3A5F"/>
    <w:rsid w:val="00D02434"/>
    <w:rsid w:val="00D533AF"/>
    <w:rsid w:val="00DB40B3"/>
    <w:rsid w:val="00DC6318"/>
    <w:rsid w:val="00DC6926"/>
    <w:rsid w:val="00E01D53"/>
    <w:rsid w:val="00E2785C"/>
    <w:rsid w:val="00E336DB"/>
    <w:rsid w:val="00E63413"/>
    <w:rsid w:val="00E8311D"/>
    <w:rsid w:val="00E93B3E"/>
    <w:rsid w:val="00EA067F"/>
    <w:rsid w:val="00F166E1"/>
    <w:rsid w:val="00F44820"/>
    <w:rsid w:val="00F60F8A"/>
    <w:rsid w:val="00F62ED7"/>
    <w:rsid w:val="00F9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1784"/>
  <w15:chartTrackingRefBased/>
  <w15:docId w15:val="{873B5E69-0D51-4F7A-910A-17AB6AE3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7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B32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7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7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7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7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778"/>
    <w:rPr>
      <w:rFonts w:eastAsiaTheme="majorEastAsia" w:cstheme="majorBidi"/>
      <w:color w:val="272727" w:themeColor="text1" w:themeTint="D8"/>
    </w:rPr>
  </w:style>
  <w:style w:type="paragraph" w:styleId="Title">
    <w:name w:val="Title"/>
    <w:basedOn w:val="Normal"/>
    <w:next w:val="Normal"/>
    <w:link w:val="TitleChar"/>
    <w:uiPriority w:val="10"/>
    <w:qFormat/>
    <w:rsid w:val="00B327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778"/>
    <w:pPr>
      <w:spacing w:before="160"/>
      <w:jc w:val="center"/>
    </w:pPr>
    <w:rPr>
      <w:i/>
      <w:iCs/>
      <w:color w:val="404040" w:themeColor="text1" w:themeTint="BF"/>
    </w:rPr>
  </w:style>
  <w:style w:type="character" w:customStyle="1" w:styleId="QuoteChar">
    <w:name w:val="Quote Char"/>
    <w:basedOn w:val="DefaultParagraphFont"/>
    <w:link w:val="Quote"/>
    <w:uiPriority w:val="29"/>
    <w:rsid w:val="00B32778"/>
    <w:rPr>
      <w:i/>
      <w:iCs/>
      <w:color w:val="404040" w:themeColor="text1" w:themeTint="BF"/>
    </w:rPr>
  </w:style>
  <w:style w:type="paragraph" w:styleId="ListParagraph">
    <w:name w:val="List Paragraph"/>
    <w:basedOn w:val="Normal"/>
    <w:uiPriority w:val="34"/>
    <w:qFormat/>
    <w:rsid w:val="00B32778"/>
    <w:pPr>
      <w:ind w:left="720"/>
      <w:contextualSpacing/>
    </w:pPr>
  </w:style>
  <w:style w:type="character" w:styleId="IntenseEmphasis">
    <w:name w:val="Intense Emphasis"/>
    <w:basedOn w:val="DefaultParagraphFont"/>
    <w:uiPriority w:val="21"/>
    <w:qFormat/>
    <w:rsid w:val="00B32778"/>
    <w:rPr>
      <w:i/>
      <w:iCs/>
      <w:color w:val="0F4761" w:themeColor="accent1" w:themeShade="BF"/>
    </w:rPr>
  </w:style>
  <w:style w:type="paragraph" w:styleId="IntenseQuote">
    <w:name w:val="Intense Quote"/>
    <w:basedOn w:val="Normal"/>
    <w:next w:val="Normal"/>
    <w:link w:val="IntenseQuoteChar"/>
    <w:uiPriority w:val="30"/>
    <w:qFormat/>
    <w:rsid w:val="00B32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778"/>
    <w:rPr>
      <w:i/>
      <w:iCs/>
      <w:color w:val="0F4761" w:themeColor="accent1" w:themeShade="BF"/>
    </w:rPr>
  </w:style>
  <w:style w:type="character" w:styleId="IntenseReference">
    <w:name w:val="Intense Reference"/>
    <w:basedOn w:val="DefaultParagraphFont"/>
    <w:uiPriority w:val="32"/>
    <w:qFormat/>
    <w:rsid w:val="00B32778"/>
    <w:rPr>
      <w:b/>
      <w:bCs/>
      <w:smallCaps/>
      <w:color w:val="0F4761" w:themeColor="accent1" w:themeShade="BF"/>
      <w:spacing w:val="5"/>
    </w:rPr>
  </w:style>
  <w:style w:type="paragraph" w:customStyle="1" w:styleId="Numberedp01">
    <w:name w:val="Numbered p01"/>
    <w:basedOn w:val="Normal"/>
    <w:rsid w:val="00B32778"/>
    <w:pPr>
      <w:widowControl w:val="0"/>
    </w:pPr>
  </w:style>
  <w:style w:type="paragraph" w:styleId="Footer">
    <w:name w:val="footer"/>
    <w:basedOn w:val="Normal"/>
    <w:link w:val="FooterChar"/>
    <w:uiPriority w:val="99"/>
    <w:unhideWhenUsed/>
    <w:rsid w:val="00B32778"/>
    <w:pPr>
      <w:tabs>
        <w:tab w:val="center" w:pos="4680"/>
        <w:tab w:val="right" w:pos="9360"/>
      </w:tabs>
    </w:pPr>
  </w:style>
  <w:style w:type="character" w:customStyle="1" w:styleId="FooterChar">
    <w:name w:val="Footer Char"/>
    <w:basedOn w:val="DefaultParagraphFont"/>
    <w:link w:val="Footer"/>
    <w:uiPriority w:val="99"/>
    <w:rsid w:val="00B32778"/>
    <w:rPr>
      <w:rFonts w:ascii="Times New Roman" w:eastAsia="Times New Roman" w:hAnsi="Times New Roman" w:cs="Times New Roman"/>
      <w:kern w:val="0"/>
      <w:szCs w:val="20"/>
      <w14:ligatures w14:val="none"/>
    </w:rPr>
  </w:style>
  <w:style w:type="paragraph" w:styleId="FootnoteText">
    <w:name w:val="footnote text"/>
    <w:basedOn w:val="Normal"/>
    <w:link w:val="FootnoteTextChar"/>
    <w:uiPriority w:val="99"/>
    <w:semiHidden/>
    <w:unhideWhenUsed/>
    <w:rsid w:val="00B32778"/>
    <w:rPr>
      <w:sz w:val="20"/>
    </w:rPr>
  </w:style>
  <w:style w:type="character" w:customStyle="1" w:styleId="FootnoteTextChar">
    <w:name w:val="Footnote Text Char"/>
    <w:basedOn w:val="DefaultParagraphFont"/>
    <w:link w:val="FootnoteText"/>
    <w:uiPriority w:val="99"/>
    <w:semiHidden/>
    <w:rsid w:val="00B3277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32778"/>
    <w:rPr>
      <w:vertAlign w:val="superscript"/>
    </w:rPr>
  </w:style>
  <w:style w:type="paragraph" w:styleId="Header">
    <w:name w:val="header"/>
    <w:basedOn w:val="Normal"/>
    <w:link w:val="HeaderChar"/>
    <w:uiPriority w:val="99"/>
    <w:unhideWhenUsed/>
    <w:rsid w:val="00B32778"/>
    <w:pPr>
      <w:tabs>
        <w:tab w:val="center" w:pos="4680"/>
        <w:tab w:val="right" w:pos="9360"/>
      </w:tabs>
    </w:pPr>
  </w:style>
  <w:style w:type="character" w:customStyle="1" w:styleId="HeaderChar">
    <w:name w:val="Header Char"/>
    <w:basedOn w:val="DefaultParagraphFont"/>
    <w:link w:val="Header"/>
    <w:uiPriority w:val="99"/>
    <w:rsid w:val="00B32778"/>
    <w:rPr>
      <w:rFonts w:ascii="Times New Roman" w:eastAsia="Times New Roman" w:hAnsi="Times New Roman" w:cs="Times New Roman"/>
      <w:kern w:val="0"/>
      <w:szCs w:val="20"/>
      <w14:ligatures w14:val="none"/>
    </w:rPr>
  </w:style>
  <w:style w:type="character" w:customStyle="1" w:styleId="fontstyle01">
    <w:name w:val="fontstyle01"/>
    <w:basedOn w:val="DefaultParagraphFont"/>
    <w:rsid w:val="0009084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90847"/>
    <w:rPr>
      <w:rFonts w:ascii="CourierNewPSMT" w:hAnsi="CourierNew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4666">
      <w:bodyDiv w:val="1"/>
      <w:marLeft w:val="0"/>
      <w:marRight w:val="0"/>
      <w:marTop w:val="0"/>
      <w:marBottom w:val="0"/>
      <w:divBdr>
        <w:top w:val="none" w:sz="0" w:space="0" w:color="auto"/>
        <w:left w:val="none" w:sz="0" w:space="0" w:color="auto"/>
        <w:bottom w:val="none" w:sz="0" w:space="0" w:color="auto"/>
        <w:right w:val="none" w:sz="0" w:space="0" w:color="auto"/>
      </w:divBdr>
    </w:div>
    <w:div w:id="541793353">
      <w:bodyDiv w:val="1"/>
      <w:marLeft w:val="0"/>
      <w:marRight w:val="0"/>
      <w:marTop w:val="0"/>
      <w:marBottom w:val="0"/>
      <w:divBdr>
        <w:top w:val="none" w:sz="0" w:space="0" w:color="auto"/>
        <w:left w:val="none" w:sz="0" w:space="0" w:color="auto"/>
        <w:bottom w:val="none" w:sz="0" w:space="0" w:color="auto"/>
        <w:right w:val="none" w:sz="0" w:space="0" w:color="auto"/>
      </w:divBdr>
    </w:div>
    <w:div w:id="844712827">
      <w:bodyDiv w:val="1"/>
      <w:marLeft w:val="0"/>
      <w:marRight w:val="0"/>
      <w:marTop w:val="0"/>
      <w:marBottom w:val="0"/>
      <w:divBdr>
        <w:top w:val="none" w:sz="0" w:space="0" w:color="auto"/>
        <w:left w:val="none" w:sz="0" w:space="0" w:color="auto"/>
        <w:bottom w:val="none" w:sz="0" w:space="0" w:color="auto"/>
        <w:right w:val="none" w:sz="0" w:space="0" w:color="auto"/>
      </w:divBdr>
    </w:div>
    <w:div w:id="1025403623">
      <w:bodyDiv w:val="1"/>
      <w:marLeft w:val="0"/>
      <w:marRight w:val="0"/>
      <w:marTop w:val="0"/>
      <w:marBottom w:val="0"/>
      <w:divBdr>
        <w:top w:val="none" w:sz="0" w:space="0" w:color="auto"/>
        <w:left w:val="none" w:sz="0" w:space="0" w:color="auto"/>
        <w:bottom w:val="none" w:sz="0" w:space="0" w:color="auto"/>
        <w:right w:val="none" w:sz="0" w:space="0" w:color="auto"/>
      </w:divBdr>
    </w:div>
    <w:div w:id="1217857023">
      <w:bodyDiv w:val="1"/>
      <w:marLeft w:val="0"/>
      <w:marRight w:val="0"/>
      <w:marTop w:val="0"/>
      <w:marBottom w:val="0"/>
      <w:divBdr>
        <w:top w:val="none" w:sz="0" w:space="0" w:color="auto"/>
        <w:left w:val="none" w:sz="0" w:space="0" w:color="auto"/>
        <w:bottom w:val="none" w:sz="0" w:space="0" w:color="auto"/>
        <w:right w:val="none" w:sz="0" w:space="0" w:color="auto"/>
      </w:divBdr>
    </w:div>
    <w:div w:id="1802727620">
      <w:bodyDiv w:val="1"/>
      <w:marLeft w:val="0"/>
      <w:marRight w:val="0"/>
      <w:marTop w:val="0"/>
      <w:marBottom w:val="0"/>
      <w:divBdr>
        <w:top w:val="none" w:sz="0" w:space="0" w:color="auto"/>
        <w:left w:val="none" w:sz="0" w:space="0" w:color="auto"/>
        <w:bottom w:val="none" w:sz="0" w:space="0" w:color="auto"/>
        <w:right w:val="none" w:sz="0" w:space="0" w:color="auto"/>
      </w:divBdr>
    </w:div>
    <w:div w:id="1898125982">
      <w:bodyDiv w:val="1"/>
      <w:marLeft w:val="0"/>
      <w:marRight w:val="0"/>
      <w:marTop w:val="0"/>
      <w:marBottom w:val="0"/>
      <w:divBdr>
        <w:top w:val="none" w:sz="0" w:space="0" w:color="auto"/>
        <w:left w:val="none" w:sz="0" w:space="0" w:color="auto"/>
        <w:bottom w:val="none" w:sz="0" w:space="0" w:color="auto"/>
        <w:right w:val="none" w:sz="0" w:space="0" w:color="auto"/>
      </w:divBdr>
    </w:div>
    <w:div w:id="18983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Terhune</dc:creator>
  <cp:keywords/>
  <dc:description/>
  <cp:lastModifiedBy>Planning Zoning Clerk</cp:lastModifiedBy>
  <cp:revision>73</cp:revision>
  <dcterms:created xsi:type="dcterms:W3CDTF">2025-03-10T17:06:00Z</dcterms:created>
  <dcterms:modified xsi:type="dcterms:W3CDTF">2025-03-11T13:13:00Z</dcterms:modified>
</cp:coreProperties>
</file>